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192C" w14:textId="573AF10C" w:rsidR="00276AF2" w:rsidRDefault="00F75A34">
      <w:pPr>
        <w:pStyle w:val="CorpsA"/>
        <w:rPr>
          <w:rFonts w:ascii="Barlow Semi Condensed" w:eastAsia="Segoe UI" w:hAnsi="Barlow Semi Condensed" w:cs="Segoe UI"/>
          <w:sz w:val="21"/>
          <w:szCs w:val="21"/>
        </w:rPr>
      </w:pP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drawing>
          <wp:anchor distT="0" distB="0" distL="114300" distR="114300" simplePos="0" relativeHeight="251659264" behindDoc="0" locked="0" layoutInCell="1" allowOverlap="1" wp14:anchorId="5ADBC92F" wp14:editId="124A1E00">
            <wp:simplePos x="0" y="0"/>
            <wp:positionH relativeFrom="page">
              <wp:align>right</wp:align>
            </wp:positionH>
            <wp:positionV relativeFrom="paragraph">
              <wp:posOffset>-895350</wp:posOffset>
            </wp:positionV>
            <wp:extent cx="7534275" cy="3767138"/>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7534275" cy="3767138"/>
                    </a:xfrm>
                    <a:prstGeom prst="rect">
                      <a:avLst/>
                    </a:prstGeom>
                  </pic:spPr>
                </pic:pic>
              </a:graphicData>
            </a:graphic>
            <wp14:sizeRelH relativeFrom="page">
              <wp14:pctWidth>0</wp14:pctWidth>
            </wp14:sizeRelH>
            <wp14:sizeRelV relativeFrom="page">
              <wp14:pctHeight>0</wp14:pctHeight>
            </wp14:sizeRelV>
          </wp:anchor>
        </w:drawing>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p>
    <w:p w14:paraId="5CCCAC85" w14:textId="20B3ED52" w:rsidR="000F6C97" w:rsidRDefault="000F6C97">
      <w:pPr>
        <w:pStyle w:val="CorpsA"/>
        <w:rPr>
          <w:rFonts w:ascii="Barlow Semi Condensed" w:eastAsia="Segoe UI" w:hAnsi="Barlow Semi Condensed" w:cs="Segoe UI"/>
          <w:sz w:val="21"/>
          <w:szCs w:val="21"/>
        </w:rPr>
      </w:pPr>
    </w:p>
    <w:p w14:paraId="1F9F811A" w14:textId="2101445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1AD7F10" w14:textId="1FDCD798" w:rsidR="00A45720" w:rsidRPr="00F071D8" w:rsidRDefault="00F071D8">
      <w:pPr>
        <w:pStyle w:val="CorpsA"/>
        <w:rPr>
          <w:rFonts w:ascii="Barlow Semi Condensed" w:eastAsia="Segoe UI" w:hAnsi="Barlow Semi Condensed" w:cs="Segoe UI"/>
          <w:sz w:val="21"/>
          <w:szCs w:val="21"/>
          <w:lang w:val="de-DE"/>
        </w:rPr>
      </w:pPr>
      <w:r w:rsidRPr="00F071D8">
        <w:rPr>
          <w:rFonts w:ascii="Barlow Semi Condensed" w:eastAsia="Segoe UI" w:hAnsi="Barlow Semi Condensed" w:cs="Segoe UI"/>
          <w:sz w:val="21"/>
          <w:szCs w:val="21"/>
          <w:lang w:val="de-DE"/>
        </w:rPr>
        <w:t xml:space="preserve">2. </w:t>
      </w:r>
      <w:r w:rsidR="00C30018" w:rsidRPr="00F071D8">
        <w:rPr>
          <w:rFonts w:ascii="Barlow Semi Condensed" w:eastAsia="Segoe UI" w:hAnsi="Barlow Semi Condensed" w:cs="Segoe UI"/>
          <w:sz w:val="21"/>
          <w:szCs w:val="21"/>
          <w:lang w:val="de-DE"/>
        </w:rPr>
        <w:t>Jun</w:t>
      </w:r>
      <w:r w:rsidRPr="00F071D8">
        <w:rPr>
          <w:rFonts w:ascii="Barlow Semi Condensed" w:eastAsia="Segoe UI" w:hAnsi="Barlow Semi Condensed" w:cs="Segoe UI"/>
          <w:sz w:val="21"/>
          <w:szCs w:val="21"/>
          <w:lang w:val="de-DE"/>
        </w:rPr>
        <w:t>i</w:t>
      </w:r>
      <w:r w:rsidR="003567E1" w:rsidRPr="00F071D8">
        <w:rPr>
          <w:rFonts w:ascii="Barlow Semi Condensed" w:eastAsia="Segoe UI" w:hAnsi="Barlow Semi Condensed" w:cs="Segoe UI"/>
          <w:sz w:val="21"/>
          <w:szCs w:val="21"/>
          <w:lang w:val="de-DE"/>
        </w:rPr>
        <w:t xml:space="preserve"> 202</w:t>
      </w:r>
      <w:r w:rsidR="009C5B46" w:rsidRPr="00F071D8">
        <w:rPr>
          <w:rFonts w:ascii="Barlow Semi Condensed" w:eastAsia="Segoe UI" w:hAnsi="Barlow Semi Condensed" w:cs="Segoe UI"/>
          <w:sz w:val="21"/>
          <w:szCs w:val="21"/>
          <w:lang w:val="de-DE"/>
        </w:rPr>
        <w:t>1</w:t>
      </w:r>
      <w:r w:rsidR="003567E1" w:rsidRPr="00F071D8">
        <w:rPr>
          <w:rFonts w:ascii="Barlow Semi Condensed" w:eastAsia="Segoe UI" w:hAnsi="Barlow Semi Condensed" w:cs="Segoe UI"/>
          <w:sz w:val="21"/>
          <w:szCs w:val="21"/>
          <w:lang w:val="de-DE"/>
        </w:rPr>
        <w:t>, D</w:t>
      </w:r>
      <w:r w:rsidR="007A5A09" w:rsidRPr="00F071D8">
        <w:rPr>
          <w:rFonts w:ascii="Barlow Semi Condensed" w:eastAsia="Segoe UI" w:hAnsi="Barlow Semi Condensed" w:cs="Segoe UI"/>
          <w:sz w:val="21"/>
          <w:szCs w:val="21"/>
          <w:lang w:val="de-DE"/>
        </w:rPr>
        <w:t>ü</w:t>
      </w:r>
      <w:r w:rsidR="003567E1" w:rsidRPr="00F071D8">
        <w:rPr>
          <w:rFonts w:ascii="Barlow Semi Condensed" w:eastAsia="Segoe UI" w:hAnsi="Barlow Semi Condensed" w:cs="Segoe UI"/>
          <w:sz w:val="21"/>
          <w:szCs w:val="21"/>
          <w:lang w:val="de-DE"/>
        </w:rPr>
        <w:t xml:space="preserve">sseldorf, </w:t>
      </w:r>
      <w:r w:rsidRPr="00F071D8">
        <w:rPr>
          <w:rFonts w:ascii="Barlow Semi Condensed" w:eastAsia="Segoe UI" w:hAnsi="Barlow Semi Condensed" w:cs="Segoe UI"/>
          <w:sz w:val="21"/>
          <w:szCs w:val="21"/>
          <w:lang w:val="de-DE"/>
        </w:rPr>
        <w:t>Deutschland</w:t>
      </w:r>
    </w:p>
    <w:p w14:paraId="27F08B57" w14:textId="0438D11D" w:rsidR="00A45720" w:rsidRPr="00F071D8" w:rsidRDefault="00A45720">
      <w:pPr>
        <w:pStyle w:val="CorpsA"/>
        <w:rPr>
          <w:rFonts w:ascii="Barlow Semi Condensed" w:eastAsia="Segoe UI" w:hAnsi="Barlow Semi Condensed" w:cs="Segoe UI"/>
          <w:sz w:val="21"/>
          <w:szCs w:val="21"/>
          <w:lang w:val="de-DE"/>
        </w:rPr>
      </w:pPr>
    </w:p>
    <w:p w14:paraId="521E4C44" w14:textId="2F437B1A" w:rsidR="00A45720" w:rsidRPr="00F071D8" w:rsidRDefault="00D91775" w:rsidP="00853BA6">
      <w:pPr>
        <w:pStyle w:val="CorpsA"/>
        <w:spacing w:line="480" w:lineRule="exact"/>
        <w:rPr>
          <w:rFonts w:ascii="Poppins" w:eastAsia="Segoe UI" w:hAnsi="Poppins" w:cs="Poppins"/>
          <w:color w:val="EA4F06"/>
          <w:spacing w:val="20"/>
          <w:sz w:val="44"/>
          <w:szCs w:val="44"/>
          <w:u w:color="EA4F06"/>
          <w:lang w:val="de-DE"/>
        </w:rPr>
      </w:pPr>
      <w:r w:rsidRPr="00F071D8">
        <w:rPr>
          <w:rFonts w:ascii="Poppins" w:eastAsia="Segoe UI" w:hAnsi="Poppins" w:cs="Poppins"/>
          <w:color w:val="EA4F06"/>
          <w:spacing w:val="20"/>
          <w:sz w:val="44"/>
          <w:szCs w:val="44"/>
          <w:u w:color="EA4F06"/>
          <w:lang w:val="de-DE"/>
        </w:rPr>
        <w:t xml:space="preserve">PACCOR </w:t>
      </w:r>
      <w:r w:rsidR="00F071D8" w:rsidRPr="00F071D8">
        <w:rPr>
          <w:rFonts w:ascii="Poppins" w:eastAsia="Segoe UI" w:hAnsi="Poppins" w:cs="Poppins"/>
          <w:color w:val="EA4F06"/>
          <w:spacing w:val="20"/>
          <w:sz w:val="44"/>
          <w:szCs w:val="44"/>
          <w:u w:color="EA4F06"/>
          <w:lang w:val="de-DE"/>
        </w:rPr>
        <w:t>GIBT DEN ABSCHLUSS DER ZUVOR ANGEKÜNDIGTEN AKQUISITION VON MIKO PAC N.V. BEKANNT</w:t>
      </w:r>
    </w:p>
    <w:p w14:paraId="6F60A75D" w14:textId="04E68DE4" w:rsidR="00A45720" w:rsidRPr="00F071D8" w:rsidRDefault="00A45720">
      <w:pPr>
        <w:pStyle w:val="CorpsA"/>
        <w:jc w:val="both"/>
        <w:rPr>
          <w:rFonts w:ascii="Barlow Semi Condensed" w:hAnsi="Barlow Semi Condensed"/>
          <w:i/>
          <w:iCs/>
          <w:sz w:val="21"/>
          <w:szCs w:val="21"/>
          <w:lang w:val="de-DE"/>
        </w:rPr>
      </w:pPr>
    </w:p>
    <w:p w14:paraId="47122EDF" w14:textId="32F49408" w:rsidR="00F071D8" w:rsidRPr="00F071D8" w:rsidRDefault="003567E1" w:rsidP="00F071D8">
      <w:pPr>
        <w:pStyle w:val="CorpsA"/>
        <w:spacing w:line="260" w:lineRule="exact"/>
        <w:jc w:val="both"/>
        <w:rPr>
          <w:rFonts w:ascii="Barlow Semi Condensed" w:hAnsi="Barlow Semi Condensed" w:cs="Arial"/>
          <w:sz w:val="21"/>
          <w:szCs w:val="21"/>
          <w:lang w:val="de-DE"/>
        </w:rPr>
      </w:pPr>
      <w:r w:rsidRPr="00F071D8">
        <w:rPr>
          <w:rFonts w:ascii="Barlow Semi Condensed SemiBold" w:eastAsia="Segoe UI" w:hAnsi="Barlow Semi Condensed SemiBold" w:cs="Segoe UI"/>
          <w:i/>
          <w:iCs/>
          <w:sz w:val="22"/>
          <w:szCs w:val="22"/>
          <w:lang w:val="de-DE"/>
        </w:rPr>
        <w:br/>
      </w:r>
      <w:r w:rsidR="00F071D8" w:rsidRPr="00F071D8">
        <w:rPr>
          <w:rFonts w:ascii="Barlow Semi Condensed" w:hAnsi="Barlow Semi Condensed" w:cs="Arial"/>
          <w:sz w:val="21"/>
          <w:szCs w:val="21"/>
          <w:lang w:val="de-DE"/>
        </w:rPr>
        <w:t>I</w:t>
      </w:r>
      <w:r w:rsidR="00F071D8" w:rsidRPr="00F071D8">
        <w:rPr>
          <w:rFonts w:ascii="Barlow Semi Condensed" w:hAnsi="Barlow Semi Condensed" w:cs="Arial"/>
          <w:sz w:val="21"/>
          <w:szCs w:val="21"/>
          <w:lang w:val="de-DE"/>
        </w:rPr>
        <w:t xml:space="preserve">m </w:t>
      </w:r>
      <w:r w:rsidR="00F071D8" w:rsidRPr="00F071D8">
        <w:rPr>
          <w:rFonts w:ascii="Barlow Semi Condensed" w:hAnsi="Barlow Semi Condensed" w:cs="Arial"/>
          <w:sz w:val="21"/>
          <w:szCs w:val="21"/>
          <w:lang w:val="de-DE"/>
        </w:rPr>
        <w:t>Zusammenhang</w:t>
      </w:r>
      <w:r w:rsidR="00F071D8" w:rsidRPr="00F071D8">
        <w:rPr>
          <w:rFonts w:ascii="Barlow Semi Condensed" w:hAnsi="Barlow Semi Condensed" w:cs="Arial"/>
          <w:sz w:val="21"/>
          <w:szCs w:val="21"/>
          <w:lang w:val="de-DE"/>
        </w:rPr>
        <w:t xml:space="preserve"> </w:t>
      </w:r>
      <w:r w:rsidR="00F071D8" w:rsidRPr="00F071D8">
        <w:rPr>
          <w:rFonts w:ascii="Barlow Semi Condensed" w:hAnsi="Barlow Semi Condensed" w:cs="Arial"/>
          <w:sz w:val="21"/>
          <w:szCs w:val="21"/>
          <w:lang w:val="de-DE"/>
        </w:rPr>
        <w:t>mit der</w:t>
      </w:r>
      <w:r w:rsidR="00F071D8" w:rsidRPr="00F071D8">
        <w:rPr>
          <w:rFonts w:ascii="Barlow Semi Condensed" w:hAnsi="Barlow Semi Condensed" w:cs="Arial"/>
          <w:sz w:val="21"/>
          <w:szCs w:val="21"/>
          <w:lang w:val="de-DE"/>
        </w:rPr>
        <w:t xml:space="preserve"> Pressemitteilung vom 31. März 2021, in der die Unterzeichnung eines Kaufvertrags für die Akquisition von Miko Pac angekündigt wurde, gibt PACCOR bekannt, dass die zuvor angekündigte Transaktion am 1. Juni 2021 abgeschlossen wurde.</w:t>
      </w:r>
    </w:p>
    <w:p w14:paraId="622587D3" w14:textId="77777777" w:rsidR="00F071D8" w:rsidRPr="00F071D8" w:rsidRDefault="00F071D8" w:rsidP="00F071D8">
      <w:pPr>
        <w:pStyle w:val="StandardWeb"/>
        <w:spacing w:line="250" w:lineRule="exact"/>
        <w:rPr>
          <w:rFonts w:ascii="Barlow Semi Condensed" w:hAnsi="Barlow Semi Condensed" w:cs="Arial"/>
          <w:sz w:val="21"/>
          <w:szCs w:val="21"/>
        </w:rPr>
      </w:pPr>
      <w:r w:rsidRPr="00F071D8">
        <w:rPr>
          <w:rFonts w:ascii="Barlow Semi Condensed" w:hAnsi="Barlow Semi Condensed" w:cs="Arial"/>
          <w:sz w:val="21"/>
          <w:szCs w:val="21"/>
        </w:rPr>
        <w:t>Andreas Schütte, CEO von PACCOR: "Wir freuen uns, heute das Closing bekannt zu geben. Mit dieser Akquisition setzen wir die Umsetzung unserer Wachstumsstrategie fort."</w:t>
      </w:r>
    </w:p>
    <w:p w14:paraId="155DFABA" w14:textId="366180DA" w:rsidR="00F071D8" w:rsidRPr="00F071D8" w:rsidRDefault="00F071D8" w:rsidP="00F071D8">
      <w:pPr>
        <w:pStyle w:val="StandardWeb"/>
        <w:spacing w:line="250" w:lineRule="exact"/>
        <w:rPr>
          <w:rFonts w:ascii="Barlow Semi Condensed" w:hAnsi="Barlow Semi Condensed" w:cs="Arial"/>
          <w:sz w:val="21"/>
          <w:szCs w:val="21"/>
        </w:rPr>
      </w:pPr>
      <w:r w:rsidRPr="00F071D8">
        <w:rPr>
          <w:rFonts w:ascii="Barlow Semi Condensed" w:hAnsi="Barlow Semi Condensed" w:cs="Arial"/>
          <w:sz w:val="21"/>
          <w:szCs w:val="21"/>
        </w:rPr>
        <w:t xml:space="preserve">Kristof Michielsen, </w:t>
      </w:r>
      <w:r>
        <w:rPr>
          <w:rFonts w:ascii="Barlow Semi Condensed" w:hAnsi="Barlow Semi Condensed" w:cs="Arial"/>
          <w:sz w:val="21"/>
          <w:szCs w:val="21"/>
        </w:rPr>
        <w:t>Geschäftsführer</w:t>
      </w:r>
      <w:r w:rsidRPr="00F071D8">
        <w:rPr>
          <w:rFonts w:ascii="Barlow Semi Condensed" w:hAnsi="Barlow Semi Condensed" w:cs="Arial"/>
          <w:sz w:val="21"/>
          <w:szCs w:val="21"/>
        </w:rPr>
        <w:t xml:space="preserve"> von Miko Pac: "Wir sind sehr froh, nun Teil dieses Unternehmens zu sein und freuen uns darauf, einen aktiven Beitrag zu dessen weiterer Entwicklung zu leisten."</w:t>
      </w:r>
    </w:p>
    <w:p w14:paraId="2EFBD7E2" w14:textId="5D4C1200" w:rsidR="00F071D8" w:rsidRPr="00F071D8" w:rsidRDefault="00F071D8" w:rsidP="00F071D8">
      <w:pPr>
        <w:pStyle w:val="StandardWeb"/>
        <w:spacing w:line="250" w:lineRule="exact"/>
        <w:rPr>
          <w:rFonts w:ascii="Barlow Semi Condensed" w:hAnsi="Barlow Semi Condensed" w:cs="Arial"/>
          <w:sz w:val="21"/>
          <w:szCs w:val="21"/>
        </w:rPr>
      </w:pPr>
      <w:r w:rsidRPr="00F071D8">
        <w:rPr>
          <w:rFonts w:ascii="Barlow Semi Condensed" w:hAnsi="Barlow Semi Condensed" w:cs="Arial"/>
          <w:sz w:val="21"/>
          <w:szCs w:val="21"/>
        </w:rPr>
        <w:t xml:space="preserve">Karl Hermans, </w:t>
      </w:r>
      <w:r>
        <w:rPr>
          <w:rFonts w:ascii="Barlow Semi Condensed" w:hAnsi="Barlow Semi Condensed" w:cs="Arial"/>
          <w:sz w:val="21"/>
          <w:szCs w:val="21"/>
        </w:rPr>
        <w:t>Geschäftsführer</w:t>
      </w:r>
      <w:r w:rsidRPr="00F071D8">
        <w:rPr>
          <w:rFonts w:ascii="Barlow Semi Condensed" w:hAnsi="Barlow Semi Condensed" w:cs="Arial"/>
          <w:sz w:val="21"/>
          <w:szCs w:val="21"/>
        </w:rPr>
        <w:t xml:space="preserve"> von Miko Pac: "Wir sind PACCOR dankbar für das Interesse und den Glauben an unser Geschäft und sehen die Zusammenarbeit als einen wichtigen Meilenstein für unser Unternehmen. Ich bin zuversichtlich, dass sie unserem Geschäft einen beträchtlichen Mehrwert verleihen wird und dass wir gemeinsam in der Lage </w:t>
      </w:r>
      <w:r>
        <w:rPr>
          <w:rFonts w:ascii="Barlow Semi Condensed" w:hAnsi="Barlow Semi Condensed" w:cs="Arial"/>
          <w:sz w:val="21"/>
          <w:szCs w:val="21"/>
        </w:rPr>
        <w:t>sind</w:t>
      </w:r>
      <w:r w:rsidRPr="00F071D8">
        <w:rPr>
          <w:rFonts w:ascii="Barlow Semi Condensed" w:hAnsi="Barlow Semi Condensed" w:cs="Arial"/>
          <w:sz w:val="21"/>
          <w:szCs w:val="21"/>
        </w:rPr>
        <w:t>, unser weiteres profitables Wachstum sicherzustellen."</w:t>
      </w:r>
    </w:p>
    <w:p w14:paraId="6413AFD1" w14:textId="3B55D809" w:rsidR="00066F38" w:rsidRPr="00F071D8" w:rsidRDefault="00066F38" w:rsidP="00A05C02">
      <w:pPr>
        <w:spacing w:line="250" w:lineRule="exact"/>
        <w:rPr>
          <w:rFonts w:ascii="Barlow Semi Condensed" w:hAnsi="Barlow Semi Condensed" w:cs="Segoe UI"/>
          <w:sz w:val="21"/>
          <w:szCs w:val="21"/>
          <w:lang w:val="de-DE"/>
        </w:rPr>
      </w:pPr>
    </w:p>
    <w:p w14:paraId="7E3D8200" w14:textId="709ADD2A" w:rsidR="00F776DF" w:rsidRPr="00F071D8" w:rsidRDefault="00F776DF" w:rsidP="00066F38">
      <w:pPr>
        <w:spacing w:line="250" w:lineRule="exact"/>
        <w:rPr>
          <w:rFonts w:ascii="Barlow Semi Condensed" w:hAnsi="Barlow Semi Condensed" w:cs="Segoe UI"/>
          <w:sz w:val="21"/>
          <w:szCs w:val="21"/>
          <w:lang w:val="de-DE"/>
        </w:rPr>
      </w:pPr>
    </w:p>
    <w:p w14:paraId="0023985C" w14:textId="0313D9A4" w:rsidR="0005553D" w:rsidRPr="00F071D8" w:rsidRDefault="0005553D" w:rsidP="00066F38">
      <w:pPr>
        <w:spacing w:line="250" w:lineRule="exact"/>
        <w:rPr>
          <w:rFonts w:ascii="Barlow Semi Condensed" w:hAnsi="Barlow Semi Condensed" w:cs="Segoe UI"/>
          <w:sz w:val="21"/>
          <w:szCs w:val="21"/>
          <w:lang w:val="de-DE"/>
        </w:rPr>
      </w:pPr>
    </w:p>
    <w:p w14:paraId="2B912C3D" w14:textId="092543E8" w:rsidR="0005553D" w:rsidRDefault="0005553D" w:rsidP="00066F38">
      <w:pPr>
        <w:spacing w:line="250" w:lineRule="exact"/>
        <w:rPr>
          <w:rFonts w:ascii="Barlow Semi Condensed" w:hAnsi="Barlow Semi Condensed" w:cs="Segoe UI"/>
          <w:sz w:val="21"/>
          <w:szCs w:val="21"/>
          <w:lang w:val="de-DE"/>
        </w:rPr>
      </w:pPr>
    </w:p>
    <w:p w14:paraId="75AAD413" w14:textId="3596D0F8" w:rsidR="0079127A" w:rsidRDefault="0079127A" w:rsidP="00066F38">
      <w:pPr>
        <w:spacing w:line="250" w:lineRule="exact"/>
        <w:rPr>
          <w:rFonts w:ascii="Barlow Semi Condensed" w:hAnsi="Barlow Semi Condensed" w:cs="Segoe UI"/>
          <w:sz w:val="21"/>
          <w:szCs w:val="21"/>
          <w:lang w:val="de-DE"/>
        </w:rPr>
      </w:pPr>
    </w:p>
    <w:p w14:paraId="18194E2C" w14:textId="77777777" w:rsidR="0079127A" w:rsidRPr="00F071D8" w:rsidRDefault="0079127A" w:rsidP="00066F38">
      <w:pPr>
        <w:spacing w:line="250" w:lineRule="exact"/>
        <w:rPr>
          <w:rFonts w:ascii="Barlow Semi Condensed" w:hAnsi="Barlow Semi Condensed" w:cs="Segoe UI"/>
          <w:sz w:val="21"/>
          <w:szCs w:val="21"/>
          <w:lang w:val="de-DE"/>
        </w:rPr>
      </w:pPr>
    </w:p>
    <w:p w14:paraId="6C555940" w14:textId="214DDBF8" w:rsidR="0005553D" w:rsidRPr="00F071D8" w:rsidRDefault="0005553D" w:rsidP="00066F38">
      <w:pPr>
        <w:spacing w:line="250" w:lineRule="exact"/>
        <w:rPr>
          <w:rFonts w:ascii="Barlow Semi Condensed" w:hAnsi="Barlow Semi Condensed" w:cs="Segoe UI"/>
          <w:sz w:val="21"/>
          <w:szCs w:val="21"/>
          <w:lang w:val="de-DE"/>
        </w:rPr>
      </w:pPr>
    </w:p>
    <w:p w14:paraId="45FBF398" w14:textId="77777777" w:rsidR="0005553D" w:rsidRPr="00F071D8" w:rsidRDefault="0005553D" w:rsidP="00066F38">
      <w:pPr>
        <w:spacing w:line="250" w:lineRule="exact"/>
        <w:rPr>
          <w:rFonts w:ascii="Barlow Semi Condensed" w:hAnsi="Barlow Semi Condensed" w:cs="Segoe UI"/>
          <w:sz w:val="21"/>
          <w:szCs w:val="21"/>
          <w:lang w:val="de-DE"/>
        </w:rPr>
      </w:pPr>
    </w:p>
    <w:p w14:paraId="46F5460D" w14:textId="46E5CD5C" w:rsidR="0005553D" w:rsidRPr="00687735" w:rsidRDefault="0005553D" w:rsidP="0005553D">
      <w:pPr>
        <w:pStyle w:val="CorpsA"/>
        <w:spacing w:line="250" w:lineRule="exact"/>
        <w:rPr>
          <w:rFonts w:ascii="Barlow Semi Condensed Medium" w:eastAsia="Segoe UI" w:hAnsi="Barlow Semi Condensed Medium" w:cs="Segoe UI"/>
          <w:sz w:val="18"/>
          <w:szCs w:val="18"/>
          <w:lang w:val="de-DE"/>
        </w:rPr>
      </w:pPr>
      <w:r w:rsidRPr="00687735">
        <w:rPr>
          <w:rFonts w:ascii="Barlow Semi Condensed Medium" w:eastAsia="Segoe UI" w:hAnsi="Barlow Semi Condensed Medium" w:cs="Segoe UI"/>
          <w:b/>
          <w:bCs/>
          <w:sz w:val="18"/>
          <w:szCs w:val="18"/>
          <w:lang w:val="de-DE"/>
        </w:rPr>
        <w:t>MEDI</w:t>
      </w:r>
      <w:r w:rsidR="00F071D8" w:rsidRPr="00687735">
        <w:rPr>
          <w:rFonts w:ascii="Barlow Semi Condensed Medium" w:eastAsia="Segoe UI" w:hAnsi="Barlow Semi Condensed Medium" w:cs="Segoe UI"/>
          <w:b/>
          <w:bCs/>
          <w:sz w:val="18"/>
          <w:szCs w:val="18"/>
          <w:lang w:val="de-DE"/>
        </w:rPr>
        <w:t>ENK</w:t>
      </w:r>
      <w:r w:rsidRPr="00687735">
        <w:rPr>
          <w:rFonts w:ascii="Barlow Semi Condensed Medium" w:eastAsia="Segoe UI" w:hAnsi="Barlow Semi Condensed Medium" w:cs="Segoe UI"/>
          <w:b/>
          <w:bCs/>
          <w:sz w:val="18"/>
          <w:szCs w:val="18"/>
          <w:lang w:val="de-DE"/>
        </w:rPr>
        <w:t>ONTA</w:t>
      </w:r>
      <w:r w:rsidR="00F071D8" w:rsidRPr="00687735">
        <w:rPr>
          <w:rFonts w:ascii="Barlow Semi Condensed Medium" w:eastAsia="Segoe UI" w:hAnsi="Barlow Semi Condensed Medium" w:cs="Segoe UI"/>
          <w:b/>
          <w:bCs/>
          <w:sz w:val="18"/>
          <w:szCs w:val="18"/>
          <w:lang w:val="de-DE"/>
        </w:rPr>
        <w:t>K</w:t>
      </w:r>
      <w:r w:rsidRPr="00687735">
        <w:rPr>
          <w:rFonts w:ascii="Barlow Semi Condensed Medium" w:eastAsia="Segoe UI" w:hAnsi="Barlow Semi Condensed Medium" w:cs="Segoe UI"/>
          <w:b/>
          <w:bCs/>
          <w:sz w:val="18"/>
          <w:szCs w:val="18"/>
          <w:lang w:val="de-DE"/>
        </w:rPr>
        <w:t>T</w:t>
      </w:r>
      <w:r w:rsidRPr="00687735">
        <w:rPr>
          <w:rFonts w:ascii="Barlow Semi Condensed Medium" w:eastAsia="Segoe UI" w:hAnsi="Barlow Semi Condensed Medium" w:cs="Segoe UI"/>
          <w:sz w:val="18"/>
          <w:szCs w:val="18"/>
          <w:lang w:val="de-DE"/>
        </w:rPr>
        <w:t>:</w:t>
      </w:r>
      <w:r w:rsidRPr="00687735">
        <w:rPr>
          <w:rFonts w:ascii="Barlow Semi Condensed Medium" w:eastAsia="Segoe UI" w:hAnsi="Barlow Semi Condensed Medium" w:cs="Segoe UI"/>
          <w:sz w:val="18"/>
          <w:szCs w:val="18"/>
          <w:lang w:val="de-DE"/>
        </w:rPr>
        <w:br/>
        <w:t>Sonja Teurezbacher</w:t>
      </w:r>
      <w:r w:rsidRPr="00687735">
        <w:rPr>
          <w:rFonts w:ascii="Barlow Semi Condensed Medium" w:eastAsia="Segoe UI" w:hAnsi="Barlow Semi Condensed Medium" w:cs="Segoe UI"/>
          <w:sz w:val="18"/>
          <w:szCs w:val="18"/>
          <w:lang w:val="de-DE"/>
        </w:rPr>
        <w:tab/>
      </w:r>
      <w:r w:rsidRPr="00687735">
        <w:rPr>
          <w:rFonts w:ascii="Barlow Semi Condensed Medium" w:eastAsia="Segoe UI" w:hAnsi="Barlow Semi Condensed Medium" w:cs="Segoe UI"/>
          <w:sz w:val="18"/>
          <w:szCs w:val="18"/>
          <w:lang w:val="de-DE"/>
        </w:rPr>
        <w:br/>
      </w:r>
      <w:proofErr w:type="spellStart"/>
      <w:r w:rsidRPr="00687735">
        <w:rPr>
          <w:rFonts w:ascii="Barlow Semi Condensed Medium" w:eastAsia="Segoe UI" w:hAnsi="Barlow Semi Condensed Medium" w:cs="Segoe UI"/>
          <w:sz w:val="18"/>
          <w:szCs w:val="18"/>
          <w:lang w:val="de-DE"/>
        </w:rPr>
        <w:t>Vice</w:t>
      </w:r>
      <w:proofErr w:type="spellEnd"/>
      <w:r w:rsidRPr="00687735">
        <w:rPr>
          <w:rFonts w:ascii="Barlow Semi Condensed Medium" w:eastAsia="Segoe UI" w:hAnsi="Barlow Semi Condensed Medium" w:cs="Segoe UI"/>
          <w:sz w:val="18"/>
          <w:szCs w:val="18"/>
          <w:lang w:val="de-DE"/>
        </w:rPr>
        <w:t xml:space="preserve"> </w:t>
      </w:r>
      <w:proofErr w:type="spellStart"/>
      <w:r w:rsidRPr="00687735">
        <w:rPr>
          <w:rFonts w:ascii="Barlow Semi Condensed Medium" w:eastAsia="Segoe UI" w:hAnsi="Barlow Semi Condensed Medium" w:cs="Segoe UI"/>
          <w:sz w:val="18"/>
          <w:szCs w:val="18"/>
          <w:lang w:val="de-DE"/>
        </w:rPr>
        <w:t>President</w:t>
      </w:r>
      <w:proofErr w:type="spellEnd"/>
      <w:r w:rsidRPr="00687735">
        <w:rPr>
          <w:rFonts w:ascii="Barlow Semi Condensed Medium" w:eastAsia="Segoe UI" w:hAnsi="Barlow Semi Condensed Medium" w:cs="Segoe UI"/>
          <w:sz w:val="18"/>
          <w:szCs w:val="18"/>
          <w:lang w:val="de-DE"/>
        </w:rPr>
        <w:t xml:space="preserve"> Group Communications &amp; Marketing</w:t>
      </w:r>
    </w:p>
    <w:p w14:paraId="39BAACBE" w14:textId="6DBCE7C1" w:rsidR="003D343E" w:rsidRPr="00687735" w:rsidRDefault="0005553D" w:rsidP="0005553D">
      <w:pPr>
        <w:pStyle w:val="CorpsA"/>
        <w:spacing w:line="250" w:lineRule="exact"/>
        <w:rPr>
          <w:rFonts w:ascii="Barlow Semi Condensed Medium" w:eastAsia="Segoe UI" w:hAnsi="Barlow Semi Condensed Medium" w:cs="Segoe UI"/>
          <w:sz w:val="18"/>
          <w:szCs w:val="18"/>
          <w:lang w:val="de-DE"/>
        </w:rPr>
      </w:pPr>
      <w:hyperlink r:id="rId12" w:history="1">
        <w:r w:rsidRPr="00687735">
          <w:rPr>
            <w:rStyle w:val="Hyperlink"/>
            <w:rFonts w:ascii="Barlow Semi Condensed Medium" w:eastAsia="Segoe UI" w:hAnsi="Barlow Semi Condensed Medium" w:cs="Segoe UI"/>
            <w:sz w:val="18"/>
            <w:szCs w:val="18"/>
            <w:lang w:val="de-DE"/>
          </w:rPr>
          <w:t>communication@paccor.com</w:t>
        </w:r>
      </w:hyperlink>
    </w:p>
    <w:p w14:paraId="5BDBB3E4" w14:textId="325F2DDD" w:rsidR="00EF1BD1" w:rsidRPr="00687735" w:rsidRDefault="00687735" w:rsidP="00EF1BD1">
      <w:pPr>
        <w:autoSpaceDE w:val="0"/>
        <w:autoSpaceDN w:val="0"/>
        <w:adjustRightInd w:val="0"/>
        <w:rPr>
          <w:rFonts w:ascii="Poppins Regular" w:hAnsi="Poppins Regular" w:cs="Poppins" w:hint="eastAsia"/>
          <w:color w:val="E04512"/>
          <w:sz w:val="44"/>
          <w:szCs w:val="44"/>
          <w:lang w:val="de-DE"/>
        </w:rPr>
      </w:pPr>
      <w:r>
        <w:rPr>
          <w:rFonts w:ascii="Poppins Regular" w:hAnsi="Poppins Regular" w:cs="Poppins"/>
          <w:color w:val="E04512"/>
          <w:sz w:val="44"/>
          <w:szCs w:val="44"/>
          <w:lang w:val="de-DE"/>
        </w:rPr>
        <w:lastRenderedPageBreak/>
        <w:t>ÜBER</w:t>
      </w:r>
      <w:r w:rsidR="00EF1BD1" w:rsidRPr="00687735">
        <w:rPr>
          <w:rFonts w:ascii="Poppins Regular" w:hAnsi="Poppins Regular" w:cs="Poppins"/>
          <w:color w:val="E04512"/>
          <w:sz w:val="44"/>
          <w:szCs w:val="44"/>
          <w:lang w:val="de-DE"/>
        </w:rPr>
        <w:t xml:space="preserve"> PACCOR</w:t>
      </w:r>
    </w:p>
    <w:p w14:paraId="49BAF726" w14:textId="07373D27" w:rsidR="0005553D" w:rsidRPr="0079127A" w:rsidRDefault="00687735" w:rsidP="008E08E4">
      <w:pPr>
        <w:jc w:val="both"/>
        <w:rPr>
          <w:lang w:val="de-DE"/>
        </w:rPr>
      </w:pPr>
      <w:r w:rsidRPr="00687735">
        <w:rPr>
          <w:rFonts w:ascii="Barlow Semi Condensed" w:hAnsi="Barlow Semi Condensed" w:cs="Segoe UI"/>
          <w:sz w:val="18"/>
          <w:szCs w:val="18"/>
          <w:lang w:val="de-DE"/>
        </w:rPr>
        <w:t xml:space="preserve">PACCOR entwickelt innovative und nachhaltige Verpackungslösungen für den Schutz von Lebensmittelprodukten, den </w:t>
      </w:r>
      <w:proofErr w:type="spellStart"/>
      <w:r w:rsidRPr="00687735">
        <w:rPr>
          <w:rFonts w:ascii="Barlow Semi Condensed" w:hAnsi="Barlow Semi Condensed" w:cs="Segoe UI"/>
          <w:sz w:val="18"/>
          <w:szCs w:val="18"/>
          <w:lang w:val="de-DE"/>
        </w:rPr>
        <w:t>Foodservice</w:t>
      </w:r>
      <w:proofErr w:type="spellEnd"/>
      <w:r w:rsidRPr="00687735">
        <w:rPr>
          <w:rFonts w:ascii="Barlow Semi Condensed" w:hAnsi="Barlow Semi Condensed" w:cs="Segoe UI"/>
          <w:sz w:val="18"/>
          <w:szCs w:val="18"/>
          <w:lang w:val="de-DE"/>
        </w:rPr>
        <w:t xml:space="preserve">-Markt und für Haushalts- und Körperpflegeprodukte. </w:t>
      </w:r>
      <w:r w:rsidRPr="00687735">
        <w:rPr>
          <w:rFonts w:ascii="Barlow Semi Condensed" w:hAnsi="Barlow Semi Condensed" w:cs="Segoe UI"/>
          <w:sz w:val="18"/>
          <w:szCs w:val="18"/>
          <w:lang w:val="en-GB"/>
        </w:rPr>
        <w:t xml:space="preserve">Unser </w:t>
      </w:r>
      <w:proofErr w:type="spellStart"/>
      <w:r w:rsidRPr="00687735">
        <w:rPr>
          <w:rFonts w:ascii="Barlow Semi Condensed" w:hAnsi="Barlow Semi Condensed" w:cs="Segoe UI"/>
          <w:sz w:val="18"/>
          <w:szCs w:val="18"/>
          <w:lang w:val="en-GB"/>
        </w:rPr>
        <w:t>übergeordnetes</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Ziel</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ist</w:t>
      </w:r>
      <w:proofErr w:type="spellEnd"/>
      <w:r w:rsidRPr="00687735">
        <w:rPr>
          <w:rFonts w:ascii="Barlow Semi Condensed" w:hAnsi="Barlow Semi Condensed" w:cs="Segoe UI"/>
          <w:sz w:val="18"/>
          <w:szCs w:val="18"/>
          <w:lang w:val="en-GB"/>
        </w:rPr>
        <w:t xml:space="preserve"> es, das </w:t>
      </w:r>
      <w:proofErr w:type="spellStart"/>
      <w:r w:rsidRPr="00687735">
        <w:rPr>
          <w:rFonts w:ascii="Barlow Semi Condensed" w:hAnsi="Barlow Semi Condensed" w:cs="Segoe UI"/>
          <w:sz w:val="18"/>
          <w:szCs w:val="18"/>
          <w:lang w:val="en-GB"/>
        </w:rPr>
        <w:t>zu</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schützen</w:t>
      </w:r>
      <w:proofErr w:type="spellEnd"/>
      <w:r w:rsidRPr="00687735">
        <w:rPr>
          <w:rFonts w:ascii="Barlow Semi Condensed" w:hAnsi="Barlow Semi Condensed" w:cs="Segoe UI"/>
          <w:sz w:val="18"/>
          <w:szCs w:val="18"/>
          <w:lang w:val="en-GB"/>
        </w:rPr>
        <w:t xml:space="preserve">, was es wert </w:t>
      </w:r>
      <w:proofErr w:type="spellStart"/>
      <w:r w:rsidRPr="00687735">
        <w:rPr>
          <w:rFonts w:ascii="Barlow Semi Condensed" w:hAnsi="Barlow Semi Condensed" w:cs="Segoe UI"/>
          <w:sz w:val="18"/>
          <w:szCs w:val="18"/>
          <w:lang w:val="en-GB"/>
        </w:rPr>
        <w:t>ist</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geschützt</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zu</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werden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unseren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Planeten</w:t>
      </w:r>
      <w:proofErr w:type="spellEnd"/>
      <w:r w:rsidRPr="00687735">
        <w:rPr>
          <w:rFonts w:ascii="Barlow Semi Condensed" w:hAnsi="Barlow Semi Condensed" w:cs="Segoe UI"/>
          <w:sz w:val="18"/>
          <w:szCs w:val="18"/>
          <w:lang w:val="en-GB"/>
        </w:rPr>
        <w:t xml:space="preserve">, die </w:t>
      </w:r>
      <w:proofErr w:type="spellStart"/>
      <w:r w:rsidRPr="00687735">
        <w:rPr>
          <w:rFonts w:ascii="Barlow Semi Condensed" w:hAnsi="Barlow Semi Condensed" w:cs="Segoe UI"/>
          <w:sz w:val="18"/>
          <w:szCs w:val="18"/>
          <w:lang w:val="en-GB"/>
        </w:rPr>
        <w:t>Produkte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unserer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Kunden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sowie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unsere</w:t>
      </w:r>
      <w:proofErr w:type="spellEnd"/>
      <w:r w:rsidRPr="00687735">
        <w:rPr>
          <w:rFonts w:ascii="Barlow Semi Condensed" w:hAnsi="Barlow Semi Condensed" w:cs="Segoe UI"/>
          <w:sz w:val="18"/>
          <w:szCs w:val="18"/>
          <w:lang w:val="en-GB"/>
        </w:rPr>
        <w:t xml:space="preserve"> Mitarbeiter. </w:t>
      </w:r>
      <w:proofErr w:type="spellStart"/>
      <w:r w:rsidRPr="00687735">
        <w:rPr>
          <w:rFonts w:ascii="Barlow Semi Condensed" w:hAnsi="Barlow Semi Condensed" w:cs="Segoe UI"/>
          <w:sz w:val="18"/>
          <w:szCs w:val="18"/>
          <w:lang w:val="en-GB"/>
        </w:rPr>
        <w:t>Wir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verfügen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über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hohes</w:t>
      </w:r>
      <w:proofErr w:type="spellEnd"/>
      <w:r w:rsidRPr="00687735">
        <w:rPr>
          <w:rFonts w:ascii="Barlow Semi Condensed" w:hAnsi="Barlow Semi Condensed" w:cs="Segoe UI"/>
          <w:sz w:val="18"/>
          <w:szCs w:val="18"/>
          <w:lang w:val="en-GB"/>
        </w:rPr>
        <w:t xml:space="preserve"> Know-how und </w:t>
      </w:r>
      <w:proofErr w:type="spellStart"/>
      <w:r w:rsidRPr="00687735">
        <w:rPr>
          <w:rFonts w:ascii="Barlow Semi Condensed" w:hAnsi="Barlow Semi Condensed" w:cs="Segoe UI"/>
          <w:sz w:val="18"/>
          <w:szCs w:val="18"/>
          <w:lang w:val="en-GB"/>
        </w:rPr>
        <w:t>tiefe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fachliche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Kompetenz</w:t>
      </w:r>
      <w:proofErr w:type="spellEnd"/>
      <w:r w:rsidRPr="00687735">
        <w:rPr>
          <w:rFonts w:ascii="Barlow Semi Condensed" w:hAnsi="Barlow Semi Condensed" w:cs="Segoe UI"/>
          <w:sz w:val="18"/>
          <w:szCs w:val="18"/>
          <w:lang w:val="en-GB"/>
        </w:rPr>
        <w:t xml:space="preserve"> in der </w:t>
      </w:r>
      <w:proofErr w:type="spellStart"/>
      <w:r w:rsidRPr="00687735">
        <w:rPr>
          <w:rFonts w:ascii="Barlow Semi Condensed" w:hAnsi="Barlow Semi Condensed" w:cs="Segoe UI"/>
          <w:sz w:val="18"/>
          <w:szCs w:val="18"/>
          <w:lang w:val="en-GB"/>
        </w:rPr>
        <w:t>Entwicklung</w:t>
      </w:r>
      <w:proofErr w:type="spellEnd"/>
      <w:r w:rsidRPr="00687735">
        <w:rPr>
          <w:rFonts w:ascii="Barlow Semi Condensed" w:hAnsi="Barlow Semi Condensed" w:cs="Segoe UI"/>
          <w:sz w:val="18"/>
          <w:szCs w:val="18"/>
          <w:lang w:val="en-GB"/>
        </w:rPr>
        <w:t xml:space="preserve"> und </w:t>
      </w:r>
      <w:proofErr w:type="spellStart"/>
      <w:r w:rsidRPr="00687735">
        <w:rPr>
          <w:rFonts w:ascii="Barlow Semi Condensed" w:hAnsi="Barlow Semi Condensed" w:cs="Segoe UI"/>
          <w:sz w:val="18"/>
          <w:szCs w:val="18"/>
          <w:lang w:val="en-GB"/>
        </w:rPr>
        <w:t>Produktion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nachhaltiger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Plastikverpackungen</w:t>
      </w:r>
      <w:proofErr w:type="spellEnd"/>
      <w:r w:rsidRPr="00687735">
        <w:rPr>
          <w:rFonts w:ascii="Barlow Semi Condensed" w:hAnsi="Barlow Semi Condensed" w:cs="Segoe UI"/>
          <w:sz w:val="18"/>
          <w:szCs w:val="18"/>
          <w:lang w:val="en-GB"/>
        </w:rPr>
        <w:t xml:space="preserve">. Bei der </w:t>
      </w:r>
      <w:proofErr w:type="spellStart"/>
      <w:r w:rsidRPr="00687735">
        <w:rPr>
          <w:rFonts w:ascii="Barlow Semi Condensed" w:hAnsi="Barlow Semi Condensed" w:cs="Segoe UI"/>
          <w:sz w:val="18"/>
          <w:szCs w:val="18"/>
          <w:lang w:val="en-GB"/>
        </w:rPr>
        <w:t>Entwicklung</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unserer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Produkte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schauen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wir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über</w:t>
      </w:r>
      <w:proofErr w:type="spellEnd"/>
      <w:r w:rsidRPr="00687735">
        <w:rPr>
          <w:rFonts w:ascii="Barlow Semi Condensed" w:hAnsi="Barlow Semi Condensed" w:cs="Segoe UI"/>
          <w:sz w:val="18"/>
          <w:szCs w:val="18"/>
          <w:lang w:val="en-GB"/>
        </w:rPr>
        <w:t xml:space="preserve"> den </w:t>
      </w:r>
      <w:proofErr w:type="spellStart"/>
      <w:r w:rsidRPr="00687735">
        <w:rPr>
          <w:rFonts w:ascii="Barlow Semi Condensed" w:hAnsi="Barlow Semi Condensed" w:cs="Segoe UI"/>
          <w:sz w:val="18"/>
          <w:szCs w:val="18"/>
          <w:lang w:val="en-GB"/>
        </w:rPr>
        <w:t>Tellerrand</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hinaus</w:t>
      </w:r>
      <w:proofErr w:type="spellEnd"/>
      <w:r w:rsidRPr="00687735">
        <w:rPr>
          <w:rFonts w:ascii="Barlow Semi Condensed" w:hAnsi="Barlow Semi Condensed" w:cs="Segoe UI"/>
          <w:sz w:val="18"/>
          <w:szCs w:val="18"/>
          <w:lang w:val="en-GB"/>
        </w:rPr>
        <w:t xml:space="preserve"> und </w:t>
      </w:r>
      <w:proofErr w:type="spellStart"/>
      <w:r w:rsidRPr="00687735">
        <w:rPr>
          <w:rFonts w:ascii="Barlow Semi Condensed" w:hAnsi="Barlow Semi Condensed" w:cs="Segoe UI"/>
          <w:sz w:val="18"/>
          <w:szCs w:val="18"/>
          <w:lang w:val="en-GB"/>
        </w:rPr>
        <w:t>schaffen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somit</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moderne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zeitgerechte</w:t>
      </w:r>
      <w:proofErr w:type="spellEnd"/>
      <w:r w:rsidRPr="00687735">
        <w:rPr>
          <w:rFonts w:ascii="Barlow Semi Condensed" w:hAnsi="Barlow Semi Condensed" w:cs="Segoe UI"/>
          <w:sz w:val="18"/>
          <w:szCs w:val="18"/>
          <w:lang w:val="en-GB"/>
        </w:rPr>
        <w:t xml:space="preserve"> und innovative </w:t>
      </w:r>
      <w:proofErr w:type="spellStart"/>
      <w:r w:rsidRPr="00687735">
        <w:rPr>
          <w:rFonts w:ascii="Barlow Semi Condensed" w:hAnsi="Barlow Semi Condensed" w:cs="Segoe UI"/>
          <w:sz w:val="18"/>
          <w:szCs w:val="18"/>
          <w:lang w:val="en-GB"/>
        </w:rPr>
        <w:t>Verpackungslösungen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Mit</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mehr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als</w:t>
      </w:r>
      <w:proofErr w:type="spellEnd"/>
      <w:r w:rsidRPr="00687735">
        <w:rPr>
          <w:rFonts w:ascii="Barlow Semi Condensed" w:hAnsi="Barlow Semi Condensed" w:cs="Segoe UI"/>
          <w:sz w:val="18"/>
          <w:szCs w:val="18"/>
          <w:lang w:val="en-GB"/>
        </w:rPr>
        <w:t xml:space="preserve"> 3.000 </w:t>
      </w:r>
      <w:proofErr w:type="spellStart"/>
      <w:r w:rsidRPr="00687735">
        <w:rPr>
          <w:rFonts w:ascii="Barlow Semi Condensed" w:hAnsi="Barlow Semi Condensed" w:cs="Segoe UI"/>
          <w:sz w:val="18"/>
          <w:szCs w:val="18"/>
          <w:lang w:val="en-GB"/>
        </w:rPr>
        <w:t>engagierten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Mitarbeitern</w:t>
      </w:r>
      <w:proofErr w:type="spellEnd"/>
      <w:r w:rsidRPr="00687735">
        <w:rPr>
          <w:rFonts w:ascii="Barlow Semi Condensed" w:hAnsi="Barlow Semi Condensed" w:cs="Segoe UI"/>
          <w:sz w:val="18"/>
          <w:szCs w:val="18"/>
          <w:lang w:val="en-GB"/>
        </w:rPr>
        <w:t xml:space="preserve"> in 15 </w:t>
      </w:r>
      <w:proofErr w:type="spellStart"/>
      <w:r w:rsidRPr="00687735">
        <w:rPr>
          <w:rFonts w:ascii="Barlow Semi Condensed" w:hAnsi="Barlow Semi Condensed" w:cs="Segoe UI"/>
          <w:sz w:val="18"/>
          <w:szCs w:val="18"/>
          <w:lang w:val="en-GB"/>
        </w:rPr>
        <w:t>Ländern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ist</w:t>
      </w:r>
      <w:proofErr w:type="spellEnd"/>
      <w:r w:rsidRPr="00687735">
        <w:rPr>
          <w:rFonts w:ascii="Barlow Semi Condensed" w:hAnsi="Barlow Semi Condensed" w:cs="Segoe UI"/>
          <w:sz w:val="18"/>
          <w:szCs w:val="18"/>
          <w:lang w:val="en-GB"/>
        </w:rPr>
        <w:t xml:space="preserve"> PACCOR </w:t>
      </w:r>
      <w:proofErr w:type="spellStart"/>
      <w:r w:rsidRPr="00687735">
        <w:rPr>
          <w:rFonts w:ascii="Barlow Semi Condensed" w:hAnsi="Barlow Semi Condensed" w:cs="Segoe UI"/>
          <w:sz w:val="18"/>
          <w:szCs w:val="18"/>
          <w:lang w:val="en-GB"/>
        </w:rPr>
        <w:t>ein</w:t>
      </w:r>
      <w:proofErr w:type="spellEnd"/>
      <w:r w:rsidRPr="00687735">
        <w:rPr>
          <w:rFonts w:ascii="Barlow Semi Condensed" w:hAnsi="Barlow Semi Condensed" w:cs="Segoe UI"/>
          <w:sz w:val="18"/>
          <w:szCs w:val="18"/>
          <w:lang w:val="en-GB"/>
        </w:rPr>
        <w:t xml:space="preserve"> Global Player in der </w:t>
      </w:r>
      <w:proofErr w:type="spellStart"/>
      <w:r w:rsidRPr="00687735">
        <w:rPr>
          <w:rFonts w:ascii="Barlow Semi Condensed" w:hAnsi="Barlow Semi Condensed" w:cs="Segoe UI"/>
          <w:sz w:val="18"/>
          <w:szCs w:val="18"/>
          <w:lang w:val="en-GB"/>
        </w:rPr>
        <w:t>Verpackungsindustrie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Alles</w:t>
      </w:r>
      <w:proofErr w:type="spellEnd"/>
      <w:r w:rsidRPr="00687735">
        <w:rPr>
          <w:rFonts w:ascii="Barlow Semi Condensed" w:hAnsi="Barlow Semi Condensed" w:cs="Segoe UI"/>
          <w:sz w:val="18"/>
          <w:szCs w:val="18"/>
          <w:lang w:val="en-GB"/>
        </w:rPr>
        <w:t xml:space="preserve">, was </w:t>
      </w:r>
      <w:proofErr w:type="spellStart"/>
      <w:r w:rsidRPr="00687735">
        <w:rPr>
          <w:rFonts w:ascii="Barlow Semi Condensed" w:hAnsi="Barlow Semi Condensed" w:cs="Segoe UI"/>
          <w:sz w:val="18"/>
          <w:szCs w:val="18"/>
          <w:lang w:val="en-GB"/>
        </w:rPr>
        <w:t>wir</w:t>
      </w:r>
      <w:proofErr w:type="spellEnd"/>
      <w:r w:rsidRPr="00687735">
        <w:rPr>
          <w:rFonts w:ascii="Barlow Semi Condensed" w:hAnsi="Barlow Semi Condensed" w:cs="Segoe UI"/>
          <w:sz w:val="18"/>
          <w:szCs w:val="18"/>
          <w:lang w:val="en-GB"/>
        </w:rPr>
        <w:t xml:space="preserve"> tun, </w:t>
      </w:r>
      <w:proofErr w:type="spellStart"/>
      <w:r w:rsidRPr="00687735">
        <w:rPr>
          <w:rFonts w:ascii="Barlow Semi Condensed" w:hAnsi="Barlow Semi Condensed" w:cs="Segoe UI"/>
          <w:sz w:val="18"/>
          <w:szCs w:val="18"/>
          <w:lang w:val="en-GB"/>
        </w:rPr>
        <w:t>ist</w:t>
      </w:r>
      <w:proofErr w:type="spellEnd"/>
      <w:r w:rsidRPr="00687735">
        <w:rPr>
          <w:rFonts w:ascii="Barlow Semi Condensed" w:hAnsi="Barlow Semi Condensed" w:cs="Segoe UI"/>
          <w:sz w:val="18"/>
          <w:szCs w:val="18"/>
          <w:lang w:val="en-GB"/>
        </w:rPr>
        <w:t xml:space="preserve"> auf die Hygiene und den Schutz </w:t>
      </w:r>
      <w:proofErr w:type="spellStart"/>
      <w:r w:rsidRPr="00687735">
        <w:rPr>
          <w:rFonts w:ascii="Barlow Semi Condensed" w:hAnsi="Barlow Semi Condensed" w:cs="Segoe UI"/>
          <w:sz w:val="18"/>
          <w:szCs w:val="18"/>
          <w:lang w:val="en-GB"/>
        </w:rPr>
        <w:t>wertvoller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Produkte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ausgerichtet</w:t>
      </w:r>
      <w:proofErr w:type="spellEnd"/>
      <w:r w:rsidRPr="00687735">
        <w:rPr>
          <w:rFonts w:ascii="Barlow Semi Condensed" w:hAnsi="Barlow Semi Condensed" w:cs="Segoe UI"/>
          <w:sz w:val="18"/>
          <w:szCs w:val="18"/>
          <w:lang w:val="en-GB"/>
        </w:rPr>
        <w:t xml:space="preserve">. PACCOR </w:t>
      </w:r>
      <w:proofErr w:type="spellStart"/>
      <w:r w:rsidRPr="00687735">
        <w:rPr>
          <w:rFonts w:ascii="Barlow Semi Condensed" w:hAnsi="Barlow Semi Condensed" w:cs="Segoe UI"/>
          <w:sz w:val="18"/>
          <w:szCs w:val="18"/>
          <w:lang w:val="en-GB"/>
        </w:rPr>
        <w:t>zählt</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mit</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seinen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zuverlässigen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engagierten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vielfältigen</w:t>
      </w:r>
      <w:proofErr w:type="spellEnd"/>
      <w:r w:rsidRPr="00687735">
        <w:rPr>
          <w:rFonts w:ascii="Barlow Semi Condensed" w:hAnsi="Barlow Semi Condensed" w:cs="Segoe UI"/>
          <w:sz w:val="18"/>
          <w:szCs w:val="18"/>
          <w:lang w:val="en-GB"/>
        </w:rPr>
        <w:t xml:space="preserve"> und </w:t>
      </w:r>
      <w:proofErr w:type="spellStart"/>
      <w:r w:rsidRPr="00687735">
        <w:rPr>
          <w:rFonts w:ascii="Barlow Semi Condensed" w:hAnsi="Barlow Semi Condensed" w:cs="Segoe UI"/>
          <w:sz w:val="18"/>
          <w:szCs w:val="18"/>
          <w:lang w:val="en-GB"/>
        </w:rPr>
        <w:t>kompetenten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Mitarbeitern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zur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treibenden</w:t>
      </w:r>
      <w:proofErr w:type="spellEnd"/>
      <w:r w:rsidRPr="00687735">
        <w:rPr>
          <w:rFonts w:ascii="Barlow Semi Condensed" w:hAnsi="Barlow Semi Condensed" w:cs="Segoe UI"/>
          <w:sz w:val="18"/>
          <w:szCs w:val="18"/>
          <w:lang w:val="en-GB"/>
        </w:rPr>
        <w:t xml:space="preserve"> Kraft </w:t>
      </w:r>
      <w:proofErr w:type="spellStart"/>
      <w:r w:rsidRPr="00687735">
        <w:rPr>
          <w:rFonts w:ascii="Barlow Semi Condensed" w:hAnsi="Barlow Semi Condensed" w:cs="Segoe UI"/>
          <w:sz w:val="18"/>
          <w:szCs w:val="18"/>
          <w:lang w:val="en-GB"/>
        </w:rPr>
        <w:t>im</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Übergang</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zur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Kreislaufwirtschaft</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Wir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glauben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dass</w:t>
      </w:r>
      <w:proofErr w:type="spellEnd"/>
      <w:r w:rsidRPr="00687735">
        <w:rPr>
          <w:rFonts w:ascii="Barlow Semi Condensed" w:hAnsi="Barlow Semi Condensed" w:cs="Segoe UI"/>
          <w:sz w:val="18"/>
          <w:szCs w:val="18"/>
          <w:lang w:val="en-GB"/>
        </w:rPr>
        <w:t xml:space="preserve"> man </w:t>
      </w:r>
      <w:proofErr w:type="spellStart"/>
      <w:r w:rsidRPr="00687735">
        <w:rPr>
          <w:rFonts w:ascii="Barlow Semi Condensed" w:hAnsi="Barlow Semi Condensed" w:cs="Segoe UI"/>
          <w:sz w:val="18"/>
          <w:szCs w:val="18"/>
          <w:lang w:val="en-GB"/>
        </w:rPr>
        <w:t>nur</w:t>
      </w:r>
      <w:proofErr w:type="spellEnd"/>
      <w:r w:rsidRPr="00687735">
        <w:rPr>
          <w:rFonts w:ascii="Barlow Semi Condensed" w:hAnsi="Barlow Semi Condensed" w:cs="Segoe UI"/>
          <w:sz w:val="18"/>
          <w:szCs w:val="18"/>
          <w:lang w:val="en-GB"/>
        </w:rPr>
        <w:t xml:space="preserve"> so </w:t>
      </w:r>
      <w:proofErr w:type="spellStart"/>
      <w:r w:rsidRPr="00687735">
        <w:rPr>
          <w:rFonts w:ascii="Barlow Semi Condensed" w:hAnsi="Barlow Semi Condensed" w:cs="Segoe UI"/>
          <w:sz w:val="18"/>
          <w:szCs w:val="18"/>
          <w:lang w:val="en-GB"/>
        </w:rPr>
        <w:t>eine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echte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Veränderung</w:t>
      </w:r>
      <w:proofErr w:type="spellEnd"/>
      <w:r w:rsidRPr="00687735">
        <w:rPr>
          <w:rFonts w:ascii="Barlow Semi Condensed" w:hAnsi="Barlow Semi Condensed" w:cs="Segoe UI"/>
          <w:sz w:val="18"/>
          <w:szCs w:val="18"/>
          <w:lang w:val="en-GB"/>
        </w:rPr>
        <w:t xml:space="preserve"> in der </w:t>
      </w:r>
      <w:proofErr w:type="spellStart"/>
      <w:r w:rsidRPr="00687735">
        <w:rPr>
          <w:rFonts w:ascii="Barlow Semi Condensed" w:hAnsi="Barlow Semi Condensed" w:cs="Segoe UI"/>
          <w:sz w:val="18"/>
          <w:szCs w:val="18"/>
          <w:lang w:val="en-GB"/>
        </w:rPr>
        <w:t>Industrie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erreichen</w:t>
      </w:r>
      <w:proofErr w:type="spellEnd"/>
      <w:r w:rsidRPr="00687735">
        <w:rPr>
          <w:rFonts w:ascii="Barlow Semi Condensed" w:hAnsi="Barlow Semi Condensed" w:cs="Segoe UI"/>
          <w:sz w:val="18"/>
          <w:szCs w:val="18"/>
          <w:lang w:val="en-GB"/>
        </w:rPr>
        <w:t xml:space="preserve"> und </w:t>
      </w:r>
      <w:proofErr w:type="spellStart"/>
      <w:r w:rsidRPr="00687735">
        <w:rPr>
          <w:rFonts w:ascii="Barlow Semi Condensed" w:hAnsi="Barlow Semi Condensed" w:cs="Segoe UI"/>
          <w:sz w:val="18"/>
          <w:szCs w:val="18"/>
          <w:lang w:val="en-GB"/>
        </w:rPr>
        <w:t>gemeinsame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Werte</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für</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unsere</w:t>
      </w:r>
      <w:proofErr w:type="spellEnd"/>
      <w:r w:rsidRPr="00687735">
        <w:rPr>
          <w:rFonts w:ascii="Barlow Semi Condensed" w:hAnsi="Barlow Semi Condensed" w:cs="Segoe UI"/>
          <w:sz w:val="18"/>
          <w:szCs w:val="18"/>
          <w:lang w:val="en-GB"/>
        </w:rPr>
        <w:t xml:space="preserve"> Stakeholder und die Gesellschaft </w:t>
      </w:r>
      <w:proofErr w:type="spellStart"/>
      <w:r w:rsidRPr="00687735">
        <w:rPr>
          <w:rFonts w:ascii="Barlow Semi Condensed" w:hAnsi="Barlow Semi Condensed" w:cs="Segoe UI"/>
          <w:sz w:val="18"/>
          <w:szCs w:val="18"/>
          <w:lang w:val="en-GB"/>
        </w:rPr>
        <w:t>schaffen</w:t>
      </w:r>
      <w:proofErr w:type="spellEnd"/>
      <w:r w:rsidRPr="00687735">
        <w:rPr>
          <w:rFonts w:ascii="Barlow Semi Condensed" w:hAnsi="Barlow Semi Condensed" w:cs="Segoe UI"/>
          <w:sz w:val="18"/>
          <w:szCs w:val="18"/>
          <w:lang w:val="en-GB"/>
        </w:rPr>
        <w:t xml:space="preserve"> </w:t>
      </w:r>
      <w:proofErr w:type="spellStart"/>
      <w:r w:rsidRPr="00687735">
        <w:rPr>
          <w:rFonts w:ascii="Barlow Semi Condensed" w:hAnsi="Barlow Semi Condensed" w:cs="Segoe UI"/>
          <w:sz w:val="18"/>
          <w:szCs w:val="18"/>
          <w:lang w:val="en-GB"/>
        </w:rPr>
        <w:t>kann</w:t>
      </w:r>
      <w:proofErr w:type="spellEnd"/>
      <w:r w:rsidRPr="00687735">
        <w:rPr>
          <w:rFonts w:ascii="Barlow Semi Condensed" w:hAnsi="Barlow Semi Condensed" w:cs="Segoe UI"/>
          <w:sz w:val="18"/>
          <w:szCs w:val="18"/>
          <w:lang w:val="en-GB"/>
        </w:rPr>
        <w:t xml:space="preserve">. </w:t>
      </w:r>
      <w:r w:rsidRPr="0079127A">
        <w:rPr>
          <w:rFonts w:ascii="Barlow Semi Condensed" w:hAnsi="Barlow Semi Condensed" w:cs="Segoe UI"/>
          <w:sz w:val="18"/>
          <w:szCs w:val="18"/>
          <w:lang w:val="de-DE"/>
        </w:rPr>
        <w:t>Mehr unter: https://www.paccor.com/</w:t>
      </w:r>
    </w:p>
    <w:p w14:paraId="65BF4437" w14:textId="75A8EA63" w:rsidR="0005553D" w:rsidRPr="0079127A" w:rsidRDefault="0005553D" w:rsidP="008E08E4">
      <w:pPr>
        <w:jc w:val="both"/>
        <w:rPr>
          <w:rStyle w:val="Hyperlink"/>
          <w:rFonts w:ascii="Barlow Semi Condensed" w:hAnsi="Barlow Semi Condensed" w:cs="Segoe UI"/>
          <w:sz w:val="18"/>
          <w:szCs w:val="18"/>
          <w:lang w:val="de-DE"/>
        </w:rPr>
      </w:pPr>
    </w:p>
    <w:p w14:paraId="6C34D432" w14:textId="41BD624C" w:rsidR="0005553D" w:rsidRPr="0079127A" w:rsidRDefault="0005553D" w:rsidP="008E08E4">
      <w:pPr>
        <w:jc w:val="both"/>
        <w:rPr>
          <w:rStyle w:val="Hyperlink"/>
          <w:rFonts w:ascii="Barlow Semi Condensed" w:hAnsi="Barlow Semi Condensed" w:cs="Segoe UI"/>
          <w:sz w:val="18"/>
          <w:szCs w:val="18"/>
          <w:lang w:val="de-DE"/>
        </w:rPr>
      </w:pPr>
    </w:p>
    <w:p w14:paraId="1970D940" w14:textId="77777777" w:rsidR="0005553D" w:rsidRPr="0079127A" w:rsidRDefault="0005553D" w:rsidP="008E08E4">
      <w:pPr>
        <w:jc w:val="both"/>
        <w:rPr>
          <w:rStyle w:val="Hyperlink"/>
          <w:rFonts w:ascii="Barlow Semi Condensed" w:hAnsi="Barlow Semi Condensed" w:cs="Segoe UI"/>
          <w:sz w:val="18"/>
          <w:szCs w:val="18"/>
          <w:lang w:val="de-DE"/>
        </w:rPr>
      </w:pPr>
    </w:p>
    <w:p w14:paraId="6608D71F" w14:textId="1FED9AAE" w:rsidR="0018512E" w:rsidRPr="0079127A" w:rsidRDefault="00687735" w:rsidP="0018512E">
      <w:pPr>
        <w:rPr>
          <w:rFonts w:ascii="Poppins Regular" w:eastAsia="Arial" w:hAnsi="Poppins Regular" w:cs="Arial"/>
          <w:bCs/>
          <w:color w:val="E04512"/>
          <w:sz w:val="44"/>
          <w:szCs w:val="44"/>
          <w:lang w:val="de-DE"/>
        </w:rPr>
      </w:pPr>
      <w:r w:rsidRPr="0079127A">
        <w:rPr>
          <w:rFonts w:ascii="Poppins Regular" w:eastAsia="Arial" w:hAnsi="Poppins Regular" w:cs="Arial"/>
          <w:bCs/>
          <w:color w:val="E04512"/>
          <w:sz w:val="44"/>
          <w:szCs w:val="44"/>
          <w:lang w:val="de-DE"/>
        </w:rPr>
        <w:t>ÜBER</w:t>
      </w:r>
      <w:r w:rsidR="0018512E" w:rsidRPr="0079127A">
        <w:rPr>
          <w:rFonts w:ascii="Poppins Regular" w:eastAsia="Arial" w:hAnsi="Poppins Regular" w:cs="Arial"/>
          <w:bCs/>
          <w:color w:val="E04512"/>
          <w:sz w:val="44"/>
          <w:szCs w:val="44"/>
          <w:lang w:val="de-DE"/>
        </w:rPr>
        <w:t xml:space="preserve"> MIKO PAC</w:t>
      </w:r>
    </w:p>
    <w:p w14:paraId="4EF82A2C" w14:textId="2107C234" w:rsidR="00687735" w:rsidRPr="0005553D" w:rsidRDefault="00687735" w:rsidP="00717DE6">
      <w:pPr>
        <w:jc w:val="both"/>
        <w:rPr>
          <w:rFonts w:ascii="Barlow Semi Condensed" w:hAnsi="Barlow Semi Condensed" w:cs="Segoe UI"/>
          <w:sz w:val="18"/>
          <w:szCs w:val="18"/>
          <w:u w:val="single"/>
          <w:lang w:val="en-GB"/>
        </w:rPr>
      </w:pPr>
      <w:r w:rsidRPr="00687735">
        <w:rPr>
          <w:rFonts w:ascii="Barlow Semi Condensed" w:hAnsi="Barlow Semi Condensed" w:cs="Segoe UI"/>
          <w:sz w:val="18"/>
          <w:szCs w:val="18"/>
          <w:lang w:val="de-DE"/>
        </w:rPr>
        <w:t xml:space="preserve">Als ehemalige Tochtergesellschaft der Miko N.V. ist Miko Pac seit rund 45 Jahren im Bereich Kunststoffverpackungen tätig. Im Jahr 2020 erzielte die kunststoffverarbeitende Gruppe einen Umsatz von mehr als 100 Millionen Euro und beschäftigte rund 500 Mitarbeiter. Miko Pac verfügt über eigene Produktionsstandorte in Belgien, Polen und Indonesien sowie über Vertriebsorganisationen in Deutschland und Frankreich. </w:t>
      </w:r>
      <w:proofErr w:type="spellStart"/>
      <w:r w:rsidRPr="00687735">
        <w:rPr>
          <w:rFonts w:ascii="Barlow Semi Condensed" w:hAnsi="Barlow Semi Condensed" w:cs="Segoe UI"/>
          <w:sz w:val="18"/>
          <w:szCs w:val="18"/>
          <w:lang w:val="en-GB"/>
        </w:rPr>
        <w:t>Mehr</w:t>
      </w:r>
      <w:proofErr w:type="spellEnd"/>
      <w:r>
        <w:rPr>
          <w:rFonts w:ascii="Barlow Semi Condensed" w:hAnsi="Barlow Semi Condensed" w:cs="Segoe UI"/>
          <w:sz w:val="18"/>
          <w:szCs w:val="18"/>
          <w:lang w:val="en-GB"/>
        </w:rPr>
        <w:t xml:space="preserve"> </w:t>
      </w:r>
      <w:proofErr w:type="spellStart"/>
      <w:r>
        <w:rPr>
          <w:rFonts w:ascii="Barlow Semi Condensed" w:hAnsi="Barlow Semi Condensed" w:cs="Segoe UI"/>
          <w:sz w:val="18"/>
          <w:szCs w:val="18"/>
          <w:lang w:val="en-GB"/>
        </w:rPr>
        <w:t>unter</w:t>
      </w:r>
      <w:proofErr w:type="spellEnd"/>
      <w:r w:rsidRPr="00687735">
        <w:rPr>
          <w:rFonts w:ascii="Barlow Semi Condensed" w:hAnsi="Barlow Semi Condensed" w:cs="Segoe UI"/>
          <w:sz w:val="18"/>
          <w:szCs w:val="18"/>
          <w:lang w:val="en-GB"/>
        </w:rPr>
        <w:t>: https://mikopac.com/en/</w:t>
      </w:r>
    </w:p>
    <w:sectPr w:rsidR="00687735" w:rsidRPr="0005553D" w:rsidSect="00E70026">
      <w:headerReference w:type="default" r:id="rId13"/>
      <w:footerReference w:type="default" r:id="rId14"/>
      <w:type w:val="continuous"/>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3AAE" w14:textId="77777777" w:rsidR="001453EA" w:rsidRDefault="001453EA">
      <w:r>
        <w:separator/>
      </w:r>
    </w:p>
  </w:endnote>
  <w:endnote w:type="continuationSeparator" w:id="0">
    <w:p w14:paraId="54E70E5C" w14:textId="77777777" w:rsidR="001453EA" w:rsidRDefault="0014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Barlow Semi Condensed">
    <w:altName w:val="Calibri"/>
    <w:panose1 w:val="00000506000000000000"/>
    <w:charset w:val="4D"/>
    <w:family w:val="auto"/>
    <w:pitch w:val="variable"/>
    <w:sig w:usb0="20000007" w:usb1="00000000" w:usb2="00000000" w:usb3="00000000" w:csb0="00000193" w:csb1="00000000"/>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Semi Condensed Medium">
    <w:altName w:val="Calibri"/>
    <w:panose1 w:val="00000606000000000000"/>
    <w:charset w:val="4D"/>
    <w:family w:val="auto"/>
    <w:pitch w:val="variable"/>
    <w:sig w:usb0="20000007" w:usb1="00000000" w:usb2="00000000" w:usb3="00000000" w:csb0="00000193" w:csb1="00000000"/>
  </w:font>
  <w:font w:name="Poppins Regular">
    <w:altName w:val="Cambria"/>
    <w:panose1 w:val="000005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C271" w14:textId="77777777" w:rsidR="001453EA" w:rsidRDefault="001453EA">
      <w:r>
        <w:separator/>
      </w:r>
    </w:p>
  </w:footnote>
  <w:footnote w:type="continuationSeparator" w:id="0">
    <w:p w14:paraId="51B365A2" w14:textId="77777777" w:rsidR="001453EA" w:rsidRDefault="0014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29C4"/>
    <w:rsid w:val="000132EE"/>
    <w:rsid w:val="00040A75"/>
    <w:rsid w:val="00041ACE"/>
    <w:rsid w:val="000551EF"/>
    <w:rsid w:val="0005553D"/>
    <w:rsid w:val="00066D55"/>
    <w:rsid w:val="00066F38"/>
    <w:rsid w:val="00072D65"/>
    <w:rsid w:val="00096696"/>
    <w:rsid w:val="000A244D"/>
    <w:rsid w:val="000B13A6"/>
    <w:rsid w:val="000B5387"/>
    <w:rsid w:val="000C15CA"/>
    <w:rsid w:val="000E6CE8"/>
    <w:rsid w:val="000F176D"/>
    <w:rsid w:val="000F6A13"/>
    <w:rsid w:val="000F6C97"/>
    <w:rsid w:val="00100A0F"/>
    <w:rsid w:val="001020D0"/>
    <w:rsid w:val="00116312"/>
    <w:rsid w:val="00123DFF"/>
    <w:rsid w:val="001453EA"/>
    <w:rsid w:val="001626E2"/>
    <w:rsid w:val="0017088A"/>
    <w:rsid w:val="0017647C"/>
    <w:rsid w:val="0018512E"/>
    <w:rsid w:val="0019780A"/>
    <w:rsid w:val="001B06C6"/>
    <w:rsid w:val="001C5ECD"/>
    <w:rsid w:val="001D2AEF"/>
    <w:rsid w:val="001E0CD7"/>
    <w:rsid w:val="001E19CE"/>
    <w:rsid w:val="001E48AA"/>
    <w:rsid w:val="001E517C"/>
    <w:rsid w:val="001E5539"/>
    <w:rsid w:val="001F332D"/>
    <w:rsid w:val="0020036B"/>
    <w:rsid w:val="00212698"/>
    <w:rsid w:val="002272E6"/>
    <w:rsid w:val="0026298A"/>
    <w:rsid w:val="00263FC2"/>
    <w:rsid w:val="00266EC8"/>
    <w:rsid w:val="00267FA7"/>
    <w:rsid w:val="00276AF2"/>
    <w:rsid w:val="00284E94"/>
    <w:rsid w:val="002A0AD9"/>
    <w:rsid w:val="002A37C9"/>
    <w:rsid w:val="002C1ADC"/>
    <w:rsid w:val="002C7167"/>
    <w:rsid w:val="002D0A0D"/>
    <w:rsid w:val="002D3514"/>
    <w:rsid w:val="002E3EC2"/>
    <w:rsid w:val="002E5C2E"/>
    <w:rsid w:val="00304360"/>
    <w:rsid w:val="00317E1F"/>
    <w:rsid w:val="0032398E"/>
    <w:rsid w:val="00325722"/>
    <w:rsid w:val="00332E1C"/>
    <w:rsid w:val="003347BB"/>
    <w:rsid w:val="00334F10"/>
    <w:rsid w:val="003453CB"/>
    <w:rsid w:val="0035598C"/>
    <w:rsid w:val="003567E1"/>
    <w:rsid w:val="003662B1"/>
    <w:rsid w:val="00371192"/>
    <w:rsid w:val="0037665C"/>
    <w:rsid w:val="00384EF6"/>
    <w:rsid w:val="003A467A"/>
    <w:rsid w:val="003B0842"/>
    <w:rsid w:val="003B3244"/>
    <w:rsid w:val="003C671A"/>
    <w:rsid w:val="003D343E"/>
    <w:rsid w:val="003E212F"/>
    <w:rsid w:val="003F0CCC"/>
    <w:rsid w:val="00414622"/>
    <w:rsid w:val="0041630F"/>
    <w:rsid w:val="0046279A"/>
    <w:rsid w:val="00467BB8"/>
    <w:rsid w:val="00470453"/>
    <w:rsid w:val="004B0325"/>
    <w:rsid w:val="004C6E56"/>
    <w:rsid w:val="004D54E4"/>
    <w:rsid w:val="004E1AFD"/>
    <w:rsid w:val="004E5F0E"/>
    <w:rsid w:val="00506346"/>
    <w:rsid w:val="0051338B"/>
    <w:rsid w:val="00521F15"/>
    <w:rsid w:val="005223E3"/>
    <w:rsid w:val="00532AEA"/>
    <w:rsid w:val="005406CB"/>
    <w:rsid w:val="00552732"/>
    <w:rsid w:val="00563B03"/>
    <w:rsid w:val="00570A83"/>
    <w:rsid w:val="00573504"/>
    <w:rsid w:val="005C518E"/>
    <w:rsid w:val="005D3229"/>
    <w:rsid w:val="005D79AB"/>
    <w:rsid w:val="005E7182"/>
    <w:rsid w:val="00602EFF"/>
    <w:rsid w:val="00626AC0"/>
    <w:rsid w:val="00636F41"/>
    <w:rsid w:val="006430DA"/>
    <w:rsid w:val="00645FB1"/>
    <w:rsid w:val="00647906"/>
    <w:rsid w:val="006674BF"/>
    <w:rsid w:val="00672823"/>
    <w:rsid w:val="00675545"/>
    <w:rsid w:val="006811F8"/>
    <w:rsid w:val="00687735"/>
    <w:rsid w:val="00690658"/>
    <w:rsid w:val="0069137A"/>
    <w:rsid w:val="006B094F"/>
    <w:rsid w:val="006B6005"/>
    <w:rsid w:val="006D074A"/>
    <w:rsid w:val="006D7FEF"/>
    <w:rsid w:val="006E3EC3"/>
    <w:rsid w:val="006F3D56"/>
    <w:rsid w:val="006F7A0D"/>
    <w:rsid w:val="00703C19"/>
    <w:rsid w:val="00706521"/>
    <w:rsid w:val="00712A48"/>
    <w:rsid w:val="00715BDE"/>
    <w:rsid w:val="00717DE6"/>
    <w:rsid w:val="0072068A"/>
    <w:rsid w:val="00723AEA"/>
    <w:rsid w:val="00730EDC"/>
    <w:rsid w:val="00756720"/>
    <w:rsid w:val="00766014"/>
    <w:rsid w:val="00766A3E"/>
    <w:rsid w:val="00774B91"/>
    <w:rsid w:val="00777A63"/>
    <w:rsid w:val="007811A3"/>
    <w:rsid w:val="00785FB9"/>
    <w:rsid w:val="0079127A"/>
    <w:rsid w:val="007A5A09"/>
    <w:rsid w:val="007C4446"/>
    <w:rsid w:val="007C7F52"/>
    <w:rsid w:val="007D39A5"/>
    <w:rsid w:val="007D601F"/>
    <w:rsid w:val="007E201E"/>
    <w:rsid w:val="007F6916"/>
    <w:rsid w:val="00815145"/>
    <w:rsid w:val="00853BA6"/>
    <w:rsid w:val="00856CAD"/>
    <w:rsid w:val="008666A3"/>
    <w:rsid w:val="008704F4"/>
    <w:rsid w:val="00870BD4"/>
    <w:rsid w:val="00881275"/>
    <w:rsid w:val="0088158B"/>
    <w:rsid w:val="0088549C"/>
    <w:rsid w:val="0088641C"/>
    <w:rsid w:val="00893450"/>
    <w:rsid w:val="008B3FF2"/>
    <w:rsid w:val="008D2017"/>
    <w:rsid w:val="008E08E4"/>
    <w:rsid w:val="008F043A"/>
    <w:rsid w:val="00903997"/>
    <w:rsid w:val="009155AB"/>
    <w:rsid w:val="009238E9"/>
    <w:rsid w:val="009341EE"/>
    <w:rsid w:val="00943DEC"/>
    <w:rsid w:val="00947BED"/>
    <w:rsid w:val="009641A9"/>
    <w:rsid w:val="009A1109"/>
    <w:rsid w:val="009A5E15"/>
    <w:rsid w:val="009B06D0"/>
    <w:rsid w:val="009C5B46"/>
    <w:rsid w:val="009C5DD3"/>
    <w:rsid w:val="009E0FC4"/>
    <w:rsid w:val="009F787F"/>
    <w:rsid w:val="00A05C02"/>
    <w:rsid w:val="00A22252"/>
    <w:rsid w:val="00A224F0"/>
    <w:rsid w:val="00A45720"/>
    <w:rsid w:val="00A52F8F"/>
    <w:rsid w:val="00A60534"/>
    <w:rsid w:val="00A631CE"/>
    <w:rsid w:val="00A71DB0"/>
    <w:rsid w:val="00A918C7"/>
    <w:rsid w:val="00A9692B"/>
    <w:rsid w:val="00AB3AE5"/>
    <w:rsid w:val="00AC05CA"/>
    <w:rsid w:val="00AF5E97"/>
    <w:rsid w:val="00B23B91"/>
    <w:rsid w:val="00B26658"/>
    <w:rsid w:val="00B416E6"/>
    <w:rsid w:val="00B426DA"/>
    <w:rsid w:val="00B44D3D"/>
    <w:rsid w:val="00B535C4"/>
    <w:rsid w:val="00B72F74"/>
    <w:rsid w:val="00BA0B27"/>
    <w:rsid w:val="00BA6E16"/>
    <w:rsid w:val="00BC70C2"/>
    <w:rsid w:val="00BD2AC8"/>
    <w:rsid w:val="00BD2FF9"/>
    <w:rsid w:val="00BD5AA9"/>
    <w:rsid w:val="00BE0AAB"/>
    <w:rsid w:val="00BE7A15"/>
    <w:rsid w:val="00C00C75"/>
    <w:rsid w:val="00C02427"/>
    <w:rsid w:val="00C13576"/>
    <w:rsid w:val="00C24818"/>
    <w:rsid w:val="00C25936"/>
    <w:rsid w:val="00C25EE9"/>
    <w:rsid w:val="00C30018"/>
    <w:rsid w:val="00C31EEE"/>
    <w:rsid w:val="00C6090B"/>
    <w:rsid w:val="00C763E0"/>
    <w:rsid w:val="00C82847"/>
    <w:rsid w:val="00C86C58"/>
    <w:rsid w:val="00C94AB9"/>
    <w:rsid w:val="00C97344"/>
    <w:rsid w:val="00CB073C"/>
    <w:rsid w:val="00CB2B06"/>
    <w:rsid w:val="00CC0B8B"/>
    <w:rsid w:val="00CE32F3"/>
    <w:rsid w:val="00D01D74"/>
    <w:rsid w:val="00D02914"/>
    <w:rsid w:val="00D1208B"/>
    <w:rsid w:val="00D21673"/>
    <w:rsid w:val="00D2296D"/>
    <w:rsid w:val="00D25F75"/>
    <w:rsid w:val="00D377C7"/>
    <w:rsid w:val="00D5712C"/>
    <w:rsid w:val="00D657F0"/>
    <w:rsid w:val="00D66AE8"/>
    <w:rsid w:val="00D77FE7"/>
    <w:rsid w:val="00D87EE6"/>
    <w:rsid w:val="00D91775"/>
    <w:rsid w:val="00D95735"/>
    <w:rsid w:val="00DC3AD0"/>
    <w:rsid w:val="00DF4255"/>
    <w:rsid w:val="00E044A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071D8"/>
    <w:rsid w:val="00F11FF1"/>
    <w:rsid w:val="00F15CC2"/>
    <w:rsid w:val="00F20D28"/>
    <w:rsid w:val="00F37B73"/>
    <w:rsid w:val="00F37DA7"/>
    <w:rsid w:val="00F627FC"/>
    <w:rsid w:val="00F62C73"/>
    <w:rsid w:val="00F75A34"/>
    <w:rsid w:val="00F76621"/>
    <w:rsid w:val="00F776DF"/>
    <w:rsid w:val="00F93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tlid-translation">
    <w:name w:val="tlid-translation"/>
    <w:basedOn w:val="Absatz-Standardschriftart"/>
    <w:rsid w:val="0068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887953288">
      <w:bodyDiv w:val="1"/>
      <w:marLeft w:val="0"/>
      <w:marRight w:val="0"/>
      <w:marTop w:val="0"/>
      <w:marBottom w:val="0"/>
      <w:divBdr>
        <w:top w:val="none" w:sz="0" w:space="0" w:color="auto"/>
        <w:left w:val="none" w:sz="0" w:space="0" w:color="auto"/>
        <w:bottom w:val="none" w:sz="0" w:space="0" w:color="auto"/>
        <w:right w:val="none" w:sz="0" w:space="0" w:color="auto"/>
      </w:divBdr>
    </w:div>
    <w:div w:id="1132944705">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pacco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FF45F53FB014483F5FACEF3EF6CA1" ma:contentTypeVersion="13" ma:contentTypeDescription="Create a new document." ma:contentTypeScope="" ma:versionID="3b59ab8923d727a32c61662a50652c38">
  <xsd:schema xmlns:xsd="http://www.w3.org/2001/XMLSchema" xmlns:xs="http://www.w3.org/2001/XMLSchema" xmlns:p="http://schemas.microsoft.com/office/2006/metadata/properties" xmlns:ns3="cde41b8d-25f7-45cd-b680-8ddc37c964c7" xmlns:ns4="c6b6e106-9457-468d-a093-b7c4f66fbaba" targetNamespace="http://schemas.microsoft.com/office/2006/metadata/properties" ma:root="true" ma:fieldsID="f3dfc035bd3d7fb2a139374bdc27cceb" ns3:_="" ns4:_="">
    <xsd:import namespace="cde41b8d-25f7-45cd-b680-8ddc37c964c7"/>
    <xsd:import namespace="c6b6e106-9457-468d-a093-b7c4f66fba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1b8d-25f7-45cd-b680-8ddc37c96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6e106-9457-468d-a093-b7c4f66fba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7754-56F3-4F3E-B41C-C1344495C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99B00-1C04-40D7-8D2D-26047AF43A6C}">
  <ds:schemaRefs>
    <ds:schemaRef ds:uri="http://schemas.microsoft.com/sharepoint/v3/contenttype/forms"/>
  </ds:schemaRefs>
</ds:datastoreItem>
</file>

<file path=customXml/itemProps3.xml><?xml version="1.0" encoding="utf-8"?>
<ds:datastoreItem xmlns:ds="http://schemas.openxmlformats.org/officeDocument/2006/customXml" ds:itemID="{5A9E8B39-1547-40F6-8CF3-D6D0CE05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1b8d-25f7-45cd-b680-8ddc37c964c7"/>
    <ds:schemaRef ds:uri="c6b6e106-9457-468d-a093-b7c4f66f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2569</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Teurezbacher, Sonja</cp:lastModifiedBy>
  <cp:revision>4</cp:revision>
  <dcterms:created xsi:type="dcterms:W3CDTF">2021-05-26T15:15:00Z</dcterms:created>
  <dcterms:modified xsi:type="dcterms:W3CDTF">2021-05-26T15:28:00Z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0x01010077EFF45F53FB014483F5FACEF3EF6CA1</vt:lpwstr>
  </property>
</Properties>
</file>