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1D646" w14:textId="7757DC3E" w:rsidR="0003580A" w:rsidRPr="00D56E2D" w:rsidRDefault="00D94915" w:rsidP="0003580A">
      <w:pPr>
        <w:spacing w:before="120" w:line="240" w:lineRule="auto"/>
        <w:rPr>
          <w:rFonts w:ascii="Barlow Semi Condensed" w:hAnsi="Barlow Semi Condensed" w:cs="Segoe UI"/>
          <w:sz w:val="21"/>
          <w:szCs w:val="21"/>
          <w:lang w:val="en-US"/>
        </w:rPr>
      </w:pPr>
      <w:r w:rsidRPr="00D56E2D">
        <w:rPr>
          <w:rFonts w:ascii="Barlow Semi Condensed" w:hAnsi="Barlow Semi Condensed" w:cs="Segoe UI"/>
          <w:noProof/>
          <w:sz w:val="21"/>
          <w:szCs w:val="21"/>
        </w:rPr>
        <w:drawing>
          <wp:anchor distT="0" distB="0" distL="114300" distR="114300" simplePos="0" relativeHeight="251658240" behindDoc="0" locked="0" layoutInCell="1" allowOverlap="1" wp14:anchorId="68A99F0F" wp14:editId="00D700DA">
            <wp:simplePos x="0" y="0"/>
            <wp:positionH relativeFrom="page">
              <wp:posOffset>-9525</wp:posOffset>
            </wp:positionH>
            <wp:positionV relativeFrom="page">
              <wp:posOffset>1905</wp:posOffset>
            </wp:positionV>
            <wp:extent cx="7566025" cy="3736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66025" cy="3736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157D" w:rsidRPr="00D56E2D">
        <w:rPr>
          <w:rFonts w:ascii="Barlow Semi Condensed" w:hAnsi="Barlow Semi Condensed" w:cs="Segoe UI"/>
          <w:noProof/>
          <w:sz w:val="21"/>
          <w:szCs w:val="21"/>
        </w:rPr>
        <mc:AlternateContent>
          <mc:Choice Requires="wps">
            <w:drawing>
              <wp:anchor distT="0" distB="0" distL="114300" distR="114300" simplePos="0" relativeHeight="251661312" behindDoc="0" locked="0" layoutInCell="1" allowOverlap="1" wp14:anchorId="7860F542" wp14:editId="3D15F548">
                <wp:simplePos x="0" y="0"/>
                <wp:positionH relativeFrom="column">
                  <wp:posOffset>7198360</wp:posOffset>
                </wp:positionH>
                <wp:positionV relativeFrom="paragraph">
                  <wp:posOffset>318770</wp:posOffset>
                </wp:positionV>
                <wp:extent cx="360045" cy="360045"/>
                <wp:effectExtent l="0" t="0" r="0"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4D049" id="Prostokąt 7" o:spid="_x0000_s1026" style="position:absolute;margin-left:566.8pt;margin-top:25.1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"/>
            </w:pict>
          </mc:Fallback>
        </mc:AlternateContent>
      </w:r>
      <w:r w:rsidR="00BB0018" w:rsidRPr="00D56E2D">
        <w:rPr>
          <w:rFonts w:ascii="Barlow Semi Condensed" w:hAnsi="Barlow Semi Condensed" w:cs="Segoe UI"/>
          <w:sz w:val="21"/>
          <w:szCs w:val="21"/>
          <w:lang w:val="en-US"/>
        </w:rPr>
        <w:t>October</w:t>
      </w:r>
      <w:r w:rsidR="00A03471" w:rsidRPr="00D56E2D">
        <w:rPr>
          <w:rFonts w:ascii="Barlow Semi Condensed" w:hAnsi="Barlow Semi Condensed" w:cs="Segoe UI"/>
          <w:sz w:val="21"/>
          <w:szCs w:val="21"/>
          <w:lang w:val="en-US"/>
        </w:rPr>
        <w:t xml:space="preserve"> </w:t>
      </w:r>
      <w:r w:rsidR="00E547C7" w:rsidRPr="00D56E2D">
        <w:rPr>
          <w:rFonts w:ascii="Barlow Semi Condensed" w:hAnsi="Barlow Semi Condensed" w:cs="Segoe UI"/>
          <w:sz w:val="21"/>
          <w:szCs w:val="21"/>
          <w:lang w:val="en-US"/>
        </w:rPr>
        <w:t>9</w:t>
      </w:r>
      <w:r w:rsidR="00A03471" w:rsidRPr="00D56E2D">
        <w:rPr>
          <w:rFonts w:ascii="Barlow Semi Condensed" w:hAnsi="Barlow Semi Condensed" w:cs="Segoe UI"/>
          <w:sz w:val="21"/>
          <w:szCs w:val="21"/>
          <w:vertAlign w:val="superscript"/>
          <w:lang w:val="en-US"/>
        </w:rPr>
        <w:t>th</w:t>
      </w:r>
      <w:r w:rsidR="00A03471" w:rsidRPr="00D56E2D">
        <w:rPr>
          <w:rFonts w:ascii="Barlow Semi Condensed" w:hAnsi="Barlow Semi Condensed" w:cs="Segoe UI"/>
          <w:sz w:val="21"/>
          <w:szCs w:val="21"/>
          <w:lang w:val="en-US"/>
        </w:rPr>
        <w:t>,</w:t>
      </w:r>
      <w:r w:rsidR="0074504F" w:rsidRPr="00D56E2D">
        <w:rPr>
          <w:rFonts w:ascii="Barlow Semi Condensed" w:hAnsi="Barlow Semi Condensed" w:cs="Segoe UI"/>
          <w:sz w:val="21"/>
          <w:szCs w:val="21"/>
          <w:lang w:val="en-US"/>
        </w:rPr>
        <w:t xml:space="preserve"> </w:t>
      </w:r>
      <w:r w:rsidR="009639B1" w:rsidRPr="00D56E2D">
        <w:rPr>
          <w:rFonts w:ascii="Barlow Semi Condensed" w:hAnsi="Barlow Semi Condensed" w:cs="Segoe UI"/>
          <w:sz w:val="21"/>
          <w:szCs w:val="21"/>
          <w:lang w:val="en-US"/>
        </w:rPr>
        <w:t>2020</w:t>
      </w:r>
    </w:p>
    <w:p w14:paraId="677CD8C0" w14:textId="77777777" w:rsidR="00B37FBA" w:rsidRPr="00D56E2D" w:rsidRDefault="0045157D" w:rsidP="00B37FBA">
      <w:pPr>
        <w:spacing w:before="120" w:line="240" w:lineRule="auto"/>
        <w:rPr>
          <w:rFonts w:ascii="Poppins Regular" w:hAnsi="Poppins Regular" w:cs="Poppins"/>
          <w:lang w:val="en-GB"/>
        </w:rPr>
      </w:pPr>
      <w:r w:rsidRPr="00D56E2D">
        <w:rPr>
          <w:rFonts w:ascii="Poppins Regular" w:hAnsi="Poppins Regular" w:cs="Poppins"/>
          <w:noProof/>
          <w:color w:val="E04512"/>
          <w:sz w:val="44"/>
          <w:szCs w:val="44"/>
        </w:rPr>
        <mc:AlternateContent>
          <mc:Choice Requires="wps">
            <w:drawing>
              <wp:anchor distT="0" distB="0" distL="114300" distR="114300" simplePos="0" relativeHeight="251660288" behindDoc="0" locked="0" layoutInCell="1" allowOverlap="1" wp14:anchorId="7860F542" wp14:editId="4B30445A">
                <wp:simplePos x="0" y="0"/>
                <wp:positionH relativeFrom="column">
                  <wp:posOffset>7198360</wp:posOffset>
                </wp:positionH>
                <wp:positionV relativeFrom="paragraph">
                  <wp:posOffset>318770</wp:posOffset>
                </wp:positionV>
                <wp:extent cx="360045" cy="3600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4FEF5BA0" w14:textId="77777777" w:rsidR="0045157D" w:rsidRDefault="0045157D" w:rsidP="004515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0F542" id="Prostokąt 6" o:spid="_x0000_s1026" style="position:absolute;margin-left:566.8pt;margin-top:25.1pt;width:28.3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">
                <v:textbox>
                  <w:txbxContent>
                    <w:p w14:paraId="4FEF5BA0" w14:textId="77777777" w:rsidR="0045157D" w:rsidRDefault="0045157D" w:rsidP="0045157D">
                      <w:pPr>
                        <w:jc w:val="center"/>
                      </w:pPr>
                    </w:p>
                  </w:txbxContent>
                </v:textbox>
              </v:rect>
            </w:pict>
          </mc:Fallback>
        </mc:AlternateContent>
      </w:r>
      <w:r w:rsidR="0003580A" w:rsidRPr="00D56E2D">
        <w:rPr>
          <w:rFonts w:ascii="Poppins Regular" w:hAnsi="Poppins Regular" w:cs="Poppins"/>
          <w:color w:val="EA4F06"/>
          <w:sz w:val="44"/>
          <w:szCs w:val="44"/>
          <w:lang w:val="en-GB"/>
        </w:rPr>
        <w:t>PACCOR SIGNS RENEWABLE ELECTRICITY COMMITMENT</w:t>
      </w:r>
    </w:p>
    <w:p w14:paraId="6ACF613D" w14:textId="76C7BBCF" w:rsidR="0003580A" w:rsidRPr="00D56E2D" w:rsidRDefault="0003580A" w:rsidP="00B37FBA">
      <w:pPr>
        <w:spacing w:before="120" w:line="240" w:lineRule="auto"/>
        <w:rPr>
          <w:rFonts w:ascii="Barlow Semi Condensed SemiBold" w:hAnsi="Barlow Semi Condensed SemiBold" w:cs="Segoe UI"/>
          <w:i/>
          <w:iCs/>
          <w:color w:val="EA4F06"/>
          <w:sz w:val="44"/>
          <w:szCs w:val="44"/>
        </w:rPr>
      </w:pPr>
      <w:r w:rsidRPr="00D56E2D">
        <w:rPr>
          <w:rFonts w:ascii="Barlow Semi Condensed SemiBold" w:hAnsi="Barlow Semi Condensed SemiBold" w:cs="Segoe UI"/>
          <w:i/>
          <w:iCs/>
          <w:sz w:val="21"/>
          <w:szCs w:val="21"/>
          <w:lang w:val="en-US"/>
        </w:rPr>
        <w:t xml:space="preserve">PACCOR, a leading international player in the packaging industry, is taking the next step in its C.A.R.E. strategy with the aim of protecting valuable resources, preventing waste, avoiding unnecessary </w:t>
      </w:r>
      <w:proofErr w:type="gramStart"/>
      <w:r w:rsidRPr="00D56E2D">
        <w:rPr>
          <w:rFonts w:ascii="Barlow Semi Condensed SemiBold" w:hAnsi="Barlow Semi Condensed SemiBold" w:cs="Segoe UI"/>
          <w:i/>
          <w:iCs/>
          <w:sz w:val="21"/>
          <w:szCs w:val="21"/>
          <w:lang w:val="en-US"/>
        </w:rPr>
        <w:t>materials</w:t>
      </w:r>
      <w:proofErr w:type="gramEnd"/>
      <w:r w:rsidRPr="00D56E2D">
        <w:rPr>
          <w:rFonts w:ascii="Barlow Semi Condensed SemiBold" w:hAnsi="Barlow Semi Condensed SemiBold" w:cs="Segoe UI"/>
          <w:i/>
          <w:iCs/>
          <w:sz w:val="21"/>
          <w:szCs w:val="21"/>
          <w:lang w:val="en-US"/>
        </w:rPr>
        <w:t xml:space="preserve"> and reducing energy consumption. At the same time, this strategy is a driver for growth, innovation and productivity and an essential part of the value proposition of the workforce.</w:t>
      </w:r>
    </w:p>
    <w:p w14:paraId="30D24A70" w14:textId="77777777" w:rsidR="0003580A" w:rsidRPr="00BA41DC" w:rsidRDefault="0003580A" w:rsidP="00BA41DC">
      <w:pPr>
        <w:pStyle w:val="StandardWeb"/>
        <w:rPr>
          <w:rFonts w:ascii="Barlow Semi Condensed" w:hAnsi="Barlow Semi Condensed" w:cs="Segoe UI"/>
          <w:sz w:val="21"/>
          <w:szCs w:val="21"/>
          <w:lang w:val="en-US"/>
        </w:rPr>
      </w:pPr>
      <w:r w:rsidRPr="00BA41DC">
        <w:rPr>
          <w:rFonts w:ascii="Barlow Semi Condensed" w:hAnsi="Barlow Semi Condensed" w:cs="Segoe UI"/>
          <w:sz w:val="21"/>
          <w:szCs w:val="21"/>
          <w:lang w:val="en-US"/>
        </w:rPr>
        <w:t xml:space="preserve">By following the C.A.R.E. strategy, as part of our commitment to become carbon neutral by 2050, the company is making great strides in reducing the relative carbon footprint of cradle-to-grave by 15 % from 2019 to 2025. </w:t>
      </w:r>
    </w:p>
    <w:p w14:paraId="0E7E661C" w14:textId="77777777" w:rsidR="0003580A" w:rsidRPr="00BA41DC" w:rsidRDefault="0003580A" w:rsidP="00BA41DC">
      <w:pPr>
        <w:pStyle w:val="StandardWeb"/>
        <w:rPr>
          <w:rFonts w:ascii="Barlow Semi Condensed" w:hAnsi="Barlow Semi Condensed" w:cs="Segoe UI"/>
          <w:i/>
          <w:iCs/>
          <w:sz w:val="21"/>
          <w:szCs w:val="21"/>
          <w:lang w:val="en-US"/>
        </w:rPr>
      </w:pPr>
      <w:r w:rsidRPr="00BA41DC">
        <w:rPr>
          <w:rFonts w:ascii="Barlow Semi Condensed" w:hAnsi="Barlow Semi Condensed" w:cs="Segoe UI"/>
          <w:i/>
          <w:iCs/>
          <w:sz w:val="21"/>
          <w:szCs w:val="21"/>
          <w:lang w:val="en-US"/>
        </w:rPr>
        <w:t xml:space="preserve">“A roadmap has been defined for this in 2020 with the aim of reducing energy consumption per ton of product by 15 % by 2025. But reducing energy consumption alone is not enough. From 2020 onwards, the objective is to increase the share of renewable electricity to 100 % over a period of three </w:t>
      </w:r>
      <w:proofErr w:type="gramStart"/>
      <w:r w:rsidRPr="00BA41DC">
        <w:rPr>
          <w:rFonts w:ascii="Barlow Semi Condensed" w:hAnsi="Barlow Semi Condensed" w:cs="Segoe UI"/>
          <w:i/>
          <w:iCs/>
          <w:sz w:val="21"/>
          <w:szCs w:val="21"/>
          <w:lang w:val="en-US"/>
        </w:rPr>
        <w:t>years,“</w:t>
      </w:r>
      <w:proofErr w:type="gramEnd"/>
      <w:r w:rsidRPr="00BA41DC">
        <w:rPr>
          <w:rFonts w:ascii="Barlow Semi Condensed" w:hAnsi="Barlow Semi Condensed" w:cs="Segoe UI"/>
          <w:i/>
          <w:iCs/>
          <w:sz w:val="21"/>
          <w:szCs w:val="21"/>
          <w:lang w:val="en-US"/>
        </w:rPr>
        <w:t xml:space="preserve"> </w:t>
      </w:r>
      <w:r w:rsidRPr="00BA41DC">
        <w:rPr>
          <w:rFonts w:ascii="Barlow Semi Condensed" w:hAnsi="Barlow Semi Condensed" w:cs="Segoe UI"/>
          <w:sz w:val="21"/>
          <w:szCs w:val="21"/>
          <w:lang w:val="en-US"/>
        </w:rPr>
        <w:t>explains Andreas Schuette, Chief Executive Officer at PACCOR.</w:t>
      </w:r>
    </w:p>
    <w:p w14:paraId="221FF539" w14:textId="77777777" w:rsidR="0003580A" w:rsidRPr="00BA41DC" w:rsidRDefault="0003580A" w:rsidP="00BA41DC">
      <w:pPr>
        <w:rPr>
          <w:rFonts w:ascii="Barlow Semi Condensed" w:hAnsi="Barlow Semi Condensed" w:cs="Segoe UI"/>
          <w:sz w:val="21"/>
          <w:szCs w:val="21"/>
          <w:lang w:val="en-US"/>
        </w:rPr>
      </w:pPr>
      <w:bookmarkStart w:id="0" w:name="_Hlk52900184"/>
      <w:r w:rsidRPr="00BA41DC">
        <w:rPr>
          <w:rFonts w:ascii="Barlow Semi Condensed" w:hAnsi="Barlow Semi Condensed" w:cs="Segoe UI"/>
          <w:sz w:val="21"/>
          <w:szCs w:val="21"/>
          <w:lang w:val="en-US"/>
        </w:rPr>
        <w:t xml:space="preserve">Renewable electricity is secured by guarantees of origin for renewable energy in accordance with the EU Renewable Energy Directive and in compliance with the quality criteria of the latest Green House Gas (GHG) Protocol Scope 2 of application. Furthermore, the renewable electricity purchased comes from power plants with high-quality sustainability attributes such as the guarantee of re-investment in new renewable capacity and additional measures for preservation of </w:t>
      </w:r>
      <w:proofErr w:type="gramStart"/>
      <w:r w:rsidRPr="00BA41DC">
        <w:rPr>
          <w:rFonts w:ascii="Barlow Semi Condensed" w:hAnsi="Barlow Semi Condensed" w:cs="Segoe UI"/>
          <w:sz w:val="21"/>
          <w:szCs w:val="21"/>
          <w:lang w:val="en-US"/>
        </w:rPr>
        <w:t>bio-diversity</w:t>
      </w:r>
      <w:proofErr w:type="gramEnd"/>
      <w:r w:rsidRPr="00BA41DC">
        <w:rPr>
          <w:rFonts w:ascii="Barlow Semi Condensed" w:hAnsi="Barlow Semi Condensed" w:cs="Segoe UI"/>
          <w:sz w:val="21"/>
          <w:szCs w:val="21"/>
          <w:lang w:val="en-US"/>
        </w:rPr>
        <w:t>.</w:t>
      </w:r>
    </w:p>
    <w:bookmarkEnd w:id="0"/>
    <w:p w14:paraId="4A6D17EA" w14:textId="77777777" w:rsidR="0003580A" w:rsidRPr="00BA41DC" w:rsidRDefault="0003580A" w:rsidP="00BA41DC">
      <w:pPr>
        <w:rPr>
          <w:rFonts w:ascii="Barlow Semi Condensed" w:hAnsi="Barlow Semi Condensed" w:cs="Segoe UI"/>
          <w:sz w:val="21"/>
          <w:szCs w:val="21"/>
          <w:lang w:val="en-US"/>
        </w:rPr>
      </w:pPr>
      <w:r w:rsidRPr="00BA41DC">
        <w:rPr>
          <w:rFonts w:ascii="Barlow Semi Condensed" w:hAnsi="Barlow Semi Condensed" w:cs="Segoe UI"/>
          <w:sz w:val="21"/>
          <w:szCs w:val="21"/>
          <w:lang w:val="en-US"/>
        </w:rPr>
        <w:t>At the same time, solar panels will be installed by the end of 2025 wherever technically and financially feasible. Currently, renewable energy already has a 64 % share, with 8 out of 16 plants running entirely on renewable energy.</w:t>
      </w:r>
    </w:p>
    <w:p w14:paraId="6CDA76B3" w14:textId="23F00159" w:rsidR="0003580A" w:rsidRPr="00BA41DC" w:rsidRDefault="0003580A" w:rsidP="00BA41DC">
      <w:pPr>
        <w:tabs>
          <w:tab w:val="left" w:pos="7123"/>
        </w:tabs>
        <w:rPr>
          <w:rFonts w:ascii="Barlow Semi Condensed" w:eastAsia="Times New Roman" w:hAnsi="Barlow Semi Condensed" w:cs="Segoe UI"/>
          <w:sz w:val="21"/>
          <w:szCs w:val="21"/>
          <w:lang w:val="en-US" w:eastAsia="de-DE"/>
        </w:rPr>
      </w:pPr>
      <w:r w:rsidRPr="00BA41DC">
        <w:rPr>
          <w:rFonts w:ascii="Barlow Semi Condensed" w:eastAsia="Times New Roman" w:hAnsi="Barlow Semi Condensed" w:cs="Segoe UI"/>
          <w:sz w:val="21"/>
          <w:szCs w:val="21"/>
          <w:lang w:val="en-US" w:eastAsia="de-DE"/>
        </w:rPr>
        <w:t>Waste and water are other core areas of C.A.R.E.</w:t>
      </w:r>
      <w:r w:rsidRPr="00BA41DC">
        <w:rPr>
          <w:rFonts w:ascii="Barlow Semi Condensed" w:hAnsi="Barlow Semi Condensed" w:cs="Segoe UI"/>
          <w:sz w:val="21"/>
          <w:szCs w:val="21"/>
          <w:lang w:val="en-GB"/>
        </w:rPr>
        <w:t xml:space="preserve"> and PACCOR’s Resource Efficiency Program.</w:t>
      </w:r>
      <w:r w:rsidRPr="00BA41DC">
        <w:rPr>
          <w:rFonts w:ascii="Barlow Semi Condensed" w:eastAsia="Times New Roman" w:hAnsi="Barlow Semi Condensed" w:cs="Segoe UI"/>
          <w:sz w:val="21"/>
          <w:szCs w:val="21"/>
          <w:lang w:val="en-US" w:eastAsia="de-DE"/>
        </w:rPr>
        <w:t xml:space="preserve"> The aim is to achieve a 25 % reduction in waste and zero waste to landfill by 2025. </w:t>
      </w:r>
      <w:r w:rsidRPr="00BA41DC">
        <w:rPr>
          <w:rFonts w:ascii="Barlow Semi Condensed" w:eastAsia="Times New Roman" w:hAnsi="Barlow Semi Condensed" w:cs="Segoe UI"/>
          <w:sz w:val="21"/>
          <w:szCs w:val="21"/>
          <w:lang w:val="en-GB"/>
        </w:rPr>
        <w:t>PACCOR is also working</w:t>
      </w:r>
      <w:r w:rsidRPr="00BA41DC">
        <w:rPr>
          <w:rFonts w:ascii="Barlow Semi Condensed" w:eastAsia="Times New Roman" w:hAnsi="Barlow Semi Condensed" w:cs="Segoe UI"/>
          <w:sz w:val="21"/>
          <w:szCs w:val="21"/>
          <w:lang w:val="en-US" w:eastAsia="de-DE"/>
        </w:rPr>
        <w:t xml:space="preserve"> to establish a 100 % closed water cycle in all production facilities. The company has already invested hundreds of millions of euros in research and development to convert the technology and assembly line production to the recycling packaging process. The aim is to ensure that the same quality is maintained despite the change from </w:t>
      </w:r>
      <w:r w:rsidRPr="00BA41DC">
        <w:rPr>
          <w:rFonts w:ascii="Barlow Semi Condensed" w:eastAsia="Times New Roman" w:hAnsi="Barlow Semi Condensed" w:cs="Segoe UI"/>
          <w:sz w:val="21"/>
          <w:szCs w:val="21"/>
          <w:lang w:val="en-US" w:eastAsia="de-DE"/>
        </w:rPr>
        <w:lastRenderedPageBreak/>
        <w:t xml:space="preserve">disposable products to </w:t>
      </w:r>
      <w:r w:rsidR="003444AF" w:rsidRPr="00BA41DC">
        <w:rPr>
          <w:rFonts w:ascii="Barlow Semi Condensed" w:eastAsia="Times New Roman" w:hAnsi="Barlow Semi Condensed" w:cs="Segoe UI"/>
          <w:sz w:val="21"/>
          <w:szCs w:val="21"/>
          <w:lang w:val="en-US" w:eastAsia="de-DE"/>
        </w:rPr>
        <w:t>circular packaging</w:t>
      </w:r>
      <w:r w:rsidRPr="00BA41DC">
        <w:rPr>
          <w:rFonts w:ascii="Barlow Semi Condensed" w:eastAsia="Times New Roman" w:hAnsi="Barlow Semi Condensed" w:cs="Segoe UI"/>
          <w:sz w:val="21"/>
          <w:szCs w:val="21"/>
          <w:lang w:val="en-US" w:eastAsia="de-DE"/>
        </w:rPr>
        <w:t xml:space="preserve"> and an increasing production of plastic packaging using </w:t>
      </w:r>
      <w:r w:rsidRPr="00BA41DC">
        <w:rPr>
          <w:rFonts w:ascii="Barlow Semi Condensed" w:hAnsi="Barlow Semi Condensed" w:cs="Segoe UI"/>
          <w:sz w:val="21"/>
          <w:szCs w:val="21"/>
          <w:lang w:val="en-US"/>
        </w:rPr>
        <w:t>post-consumer materials</w:t>
      </w:r>
      <w:r w:rsidRPr="00BA41DC">
        <w:rPr>
          <w:rFonts w:ascii="Barlow Semi Condensed" w:eastAsia="Times New Roman" w:hAnsi="Barlow Semi Condensed" w:cs="Segoe UI"/>
          <w:sz w:val="21"/>
          <w:szCs w:val="21"/>
          <w:lang w:val="en-US" w:eastAsia="de-DE"/>
        </w:rPr>
        <w:t>.</w:t>
      </w:r>
    </w:p>
    <w:p w14:paraId="14089369" w14:textId="4C54611E" w:rsidR="0003580A" w:rsidRPr="00BA41DC" w:rsidRDefault="0003580A" w:rsidP="00BA41DC">
      <w:pPr>
        <w:rPr>
          <w:rFonts w:ascii="Barlow Semi Condensed" w:hAnsi="Barlow Semi Condensed" w:cs="Segoe UI"/>
          <w:sz w:val="21"/>
          <w:szCs w:val="21"/>
          <w:lang w:val="en-US"/>
        </w:rPr>
      </w:pPr>
      <w:r w:rsidRPr="00BA41DC">
        <w:rPr>
          <w:rFonts w:ascii="Barlow Semi Condensed" w:hAnsi="Barlow Semi Condensed" w:cs="Segoe UI"/>
          <w:sz w:val="21"/>
          <w:szCs w:val="21"/>
          <w:lang w:val="en-US"/>
        </w:rPr>
        <w:t xml:space="preserve">More about the CARE strategy, </w:t>
      </w:r>
      <w:r w:rsidR="004729C7" w:rsidRPr="00BA41DC">
        <w:rPr>
          <w:rFonts w:ascii="Barlow Semi Condensed" w:hAnsi="Barlow Semi Condensed" w:cs="Segoe UI"/>
          <w:sz w:val="21"/>
          <w:szCs w:val="21"/>
          <w:lang w:val="en-US"/>
        </w:rPr>
        <w:t xml:space="preserve">please </w:t>
      </w:r>
      <w:r w:rsidRPr="00BA41DC">
        <w:rPr>
          <w:rFonts w:ascii="Barlow Semi Condensed" w:hAnsi="Barlow Semi Condensed" w:cs="Segoe UI"/>
          <w:sz w:val="21"/>
          <w:szCs w:val="21"/>
          <w:lang w:val="en-US"/>
        </w:rPr>
        <w:t xml:space="preserve">click </w:t>
      </w:r>
      <w:hyperlink r:id="rId7" w:history="1">
        <w:r w:rsidRPr="00405B56">
          <w:rPr>
            <w:rStyle w:val="Hyperlink"/>
            <w:rFonts w:ascii="Barlow Semi Condensed" w:hAnsi="Barlow Semi Condensed" w:cs="Segoe UI"/>
            <w:sz w:val="21"/>
            <w:szCs w:val="21"/>
            <w:lang w:val="en-US"/>
          </w:rPr>
          <w:t>here</w:t>
        </w:r>
      </w:hyperlink>
      <w:r w:rsidRPr="00BA41DC">
        <w:rPr>
          <w:rFonts w:ascii="Barlow Semi Condensed" w:hAnsi="Barlow Semi Condensed" w:cs="Segoe UI"/>
          <w:sz w:val="21"/>
          <w:szCs w:val="21"/>
          <w:lang w:val="en-US"/>
        </w:rPr>
        <w:t>.</w:t>
      </w:r>
    </w:p>
    <w:p w14:paraId="6907E7DC" w14:textId="77777777" w:rsidR="00405B56" w:rsidRDefault="00405B56" w:rsidP="00405B56">
      <w:pPr>
        <w:pStyle w:val="CorpsA"/>
        <w:rPr>
          <w:rFonts w:ascii="Barlow Semi Condensed Medium" w:eastAsia="Segoe UI" w:hAnsi="Barlow Semi Condensed Medium" w:cs="Segoe UI"/>
          <w:b/>
          <w:bCs/>
          <w:sz w:val="22"/>
          <w:szCs w:val="22"/>
        </w:rPr>
      </w:pPr>
    </w:p>
    <w:p w14:paraId="0D26A8A1" w14:textId="682831B5" w:rsidR="00405B56" w:rsidRPr="006114B8" w:rsidRDefault="00405B56" w:rsidP="00405B56">
      <w:pPr>
        <w:pStyle w:val="CorpsA"/>
        <w:rPr>
          <w:rFonts w:ascii="Barlow Semi Condensed Medium" w:eastAsia="Segoe UI" w:hAnsi="Barlow Semi Condensed Medium" w:cs="Segoe UI"/>
          <w:sz w:val="18"/>
          <w:szCs w:val="18"/>
        </w:rPr>
      </w:pPr>
      <w:r w:rsidRPr="001A01A6">
        <w:rPr>
          <w:rFonts w:ascii="Barlow Semi Condensed Medium" w:eastAsia="Segoe UI" w:hAnsi="Barlow Semi Condensed Medium" w:cs="Segoe UI"/>
          <w:b/>
          <w:bCs/>
          <w:sz w:val="22"/>
          <w:szCs w:val="22"/>
        </w:rPr>
        <w:t>MEDIA CONTACT</w:t>
      </w:r>
      <w:r w:rsidRPr="001A01A6">
        <w:rPr>
          <w:rFonts w:ascii="Barlow Semi Condensed Medium" w:eastAsia="Segoe UI" w:hAnsi="Barlow Semi Condensed Medium" w:cs="Segoe UI"/>
          <w:sz w:val="22"/>
          <w:szCs w:val="22"/>
        </w:rPr>
        <w:t>:</w:t>
      </w:r>
      <w:r w:rsidRPr="001A01A6">
        <w:rPr>
          <w:rFonts w:ascii="Barlow Semi Condensed Medium" w:eastAsia="Segoe UI" w:hAnsi="Barlow Semi Condensed Medium" w:cs="Segoe UI"/>
          <w:sz w:val="22"/>
          <w:szCs w:val="22"/>
        </w:rPr>
        <w:br/>
      </w:r>
      <w:r w:rsidRPr="006114B8">
        <w:rPr>
          <w:rFonts w:ascii="Barlow Semi Condensed Medium" w:eastAsia="Segoe UI" w:hAnsi="Barlow Semi Condensed Medium" w:cs="Segoe UI"/>
          <w:sz w:val="18"/>
          <w:szCs w:val="18"/>
        </w:rPr>
        <w:t>Sonja Teurezbacher</w:t>
      </w:r>
      <w:r w:rsidRPr="006114B8">
        <w:rPr>
          <w:rFonts w:ascii="Barlow Semi Condensed Medium" w:eastAsia="Segoe UI" w:hAnsi="Barlow Semi Condensed Medium" w:cs="Segoe UI"/>
          <w:sz w:val="18"/>
          <w:szCs w:val="18"/>
        </w:rPr>
        <w:br/>
        <w:t>Vice President Group Communications &amp; Marketing</w:t>
      </w:r>
    </w:p>
    <w:p w14:paraId="1F1FEE8C" w14:textId="77777777" w:rsidR="00405B56" w:rsidRPr="006114B8" w:rsidRDefault="00405B56" w:rsidP="00405B56">
      <w:pPr>
        <w:pStyle w:val="CorpsA"/>
        <w:rPr>
          <w:rFonts w:ascii="Barlow Semi Condensed Medium" w:eastAsia="Segoe UI" w:hAnsi="Barlow Semi Condensed Medium" w:cs="Segoe UI"/>
          <w:sz w:val="18"/>
          <w:szCs w:val="18"/>
        </w:rPr>
      </w:pPr>
      <w:r w:rsidRPr="006114B8">
        <w:rPr>
          <w:rFonts w:ascii="Barlow Semi Condensed Medium" w:eastAsia="Segoe UI" w:hAnsi="Barlow Semi Condensed Medium" w:cs="Segoe UI"/>
          <w:sz w:val="18"/>
          <w:szCs w:val="18"/>
        </w:rPr>
        <w:t xml:space="preserve">communication@paccor.com </w:t>
      </w:r>
    </w:p>
    <w:p w14:paraId="293FDB32" w14:textId="77777777" w:rsidR="008C625A" w:rsidRDefault="008C625A" w:rsidP="00405B56">
      <w:pPr>
        <w:pStyle w:val="CorpsA"/>
        <w:rPr>
          <w:rFonts w:ascii="Poppins Regular" w:hAnsi="Poppins Regular" w:cs="Poppins"/>
          <w:color w:val="E04512"/>
          <w:sz w:val="44"/>
          <w:szCs w:val="44"/>
        </w:rPr>
      </w:pPr>
    </w:p>
    <w:p w14:paraId="69590030" w14:textId="77777777" w:rsidR="008F0C15" w:rsidRDefault="008F0C15" w:rsidP="00405B56">
      <w:pPr>
        <w:pStyle w:val="CorpsA"/>
        <w:rPr>
          <w:rFonts w:ascii="Poppins Regular" w:hAnsi="Poppins Regular" w:cs="Poppins"/>
          <w:color w:val="E04512"/>
          <w:sz w:val="44"/>
          <w:szCs w:val="44"/>
        </w:rPr>
      </w:pPr>
    </w:p>
    <w:p w14:paraId="270F4455" w14:textId="2CD458A2" w:rsidR="00405B56" w:rsidRPr="008B0F2D" w:rsidRDefault="00405B56" w:rsidP="00405B56">
      <w:pPr>
        <w:pStyle w:val="CorpsA"/>
        <w:rPr>
          <w:rFonts w:ascii="Barlow Semi Condensed Medium" w:eastAsia="Segoe UI" w:hAnsi="Barlow Semi Condensed Medium" w:cs="Segoe UI"/>
          <w:sz w:val="22"/>
          <w:szCs w:val="22"/>
        </w:rPr>
      </w:pPr>
      <w:r w:rsidRPr="00467BB8">
        <w:rPr>
          <w:rFonts w:ascii="Poppins Regular" w:hAnsi="Poppins Regular" w:cs="Poppins"/>
          <w:color w:val="E04512"/>
          <w:sz w:val="44"/>
          <w:szCs w:val="44"/>
        </w:rPr>
        <w:t>ABOUT PACCOR</w:t>
      </w:r>
    </w:p>
    <w:p w14:paraId="59215A99" w14:textId="77777777" w:rsidR="008F0C15" w:rsidRDefault="00405B56" w:rsidP="00405B56">
      <w:pPr>
        <w:jc w:val="both"/>
        <w:rPr>
          <w:rFonts w:ascii="Barlow Semi Condensed" w:hAnsi="Barlow Semi Condensed" w:cs="Segoe UI"/>
          <w:sz w:val="21"/>
          <w:szCs w:val="21"/>
          <w:lang w:val="en-GB"/>
        </w:rPr>
      </w:pPr>
      <w:r w:rsidRPr="00E87498">
        <w:rPr>
          <w:rFonts w:ascii="Barlow Semi Condensed" w:hAnsi="Barlow Semi Condensed" w:cs="Segoe UI"/>
          <w:sz w:val="21"/>
          <w:szCs w:val="21"/>
          <w:lang w:val="en-GB"/>
        </w:rPr>
        <w:t xml:space="preserve">At PACCOR we create innovative and sustainable packaging solutions for the consumer, </w:t>
      </w:r>
      <w:proofErr w:type="gramStart"/>
      <w:r w:rsidRPr="00E87498">
        <w:rPr>
          <w:rFonts w:ascii="Barlow Semi Condensed" w:hAnsi="Barlow Semi Condensed" w:cs="Segoe UI"/>
          <w:sz w:val="21"/>
          <w:szCs w:val="21"/>
          <w:lang w:val="en-GB"/>
        </w:rPr>
        <w:t>food</w:t>
      </w:r>
      <w:proofErr w:type="gramEnd"/>
      <w:r w:rsidRPr="00E87498">
        <w:rPr>
          <w:rFonts w:ascii="Barlow Semi Condensed" w:hAnsi="Barlow Semi Condensed" w:cs="Segoe UI"/>
          <w:sz w:val="21"/>
          <w:szCs w:val="21"/>
          <w:lang w:val="en-GB"/>
        </w:rPr>
        <w:t xml:space="preserve"> and foodservice market. Our overall goal is to protect what is worth being protected: our planet, our partners’ </w:t>
      </w:r>
      <w:proofErr w:type="gramStart"/>
      <w:r w:rsidRPr="00E87498">
        <w:rPr>
          <w:rFonts w:ascii="Barlow Semi Condensed" w:hAnsi="Barlow Semi Condensed" w:cs="Segoe UI"/>
          <w:sz w:val="21"/>
          <w:szCs w:val="21"/>
          <w:lang w:val="en-GB"/>
        </w:rPr>
        <w:t>products</w:t>
      </w:r>
      <w:proofErr w:type="gramEnd"/>
      <w:r w:rsidRPr="00E87498">
        <w:rPr>
          <w:rFonts w:ascii="Barlow Semi Condensed" w:hAnsi="Barlow Semi Condensed" w:cs="Segoe UI"/>
          <w:sz w:val="21"/>
          <w:szCs w:val="21"/>
          <w:lang w:val="en-GB"/>
        </w:rPr>
        <w:t xml:space="preserve">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p>
    <w:p w14:paraId="0FBD31B2" w14:textId="16691A44" w:rsidR="00405B56" w:rsidRDefault="00405B56" w:rsidP="00405B56">
      <w:pPr>
        <w:jc w:val="both"/>
        <w:rPr>
          <w:rFonts w:ascii="Barlow Semi Condensed" w:hAnsi="Barlow Semi Condensed" w:cs="Segoe UI"/>
          <w:sz w:val="21"/>
          <w:szCs w:val="21"/>
          <w:lang w:val="en-GB"/>
        </w:rPr>
      </w:pPr>
      <w:r w:rsidRPr="00E87498">
        <w:rPr>
          <w:rFonts w:ascii="Barlow Semi Condensed" w:hAnsi="Barlow Semi Condensed" w:cs="Segoe UI"/>
          <w:sz w:val="21"/>
          <w:szCs w:val="21"/>
          <w:lang w:val="en-GB"/>
        </w:rPr>
        <w:t>More: https://www.paccor.com/</w:t>
      </w:r>
    </w:p>
    <w:p w14:paraId="701B2EF6" w14:textId="4FC96086" w:rsidR="000D0724" w:rsidRPr="004729C7" w:rsidRDefault="000D0724" w:rsidP="00AA1AF0">
      <w:pPr>
        <w:spacing w:after="0" w:line="240" w:lineRule="auto"/>
        <w:rPr>
          <w:rFonts w:ascii="Segoe UI" w:hAnsi="Segoe UI" w:cs="Segoe UI"/>
          <w:lang w:val="en-US"/>
        </w:rPr>
      </w:pPr>
    </w:p>
    <w:p w14:paraId="7B88C2AD" w14:textId="48A16A6C" w:rsidR="00BB0018" w:rsidRPr="004729C7" w:rsidRDefault="00BB0018" w:rsidP="00AA1AF0">
      <w:pPr>
        <w:spacing w:after="0" w:line="240" w:lineRule="auto"/>
        <w:rPr>
          <w:rFonts w:ascii="Segoe UI" w:hAnsi="Segoe UI" w:cs="Segoe UI"/>
          <w:lang w:val="en-US"/>
        </w:rPr>
      </w:pPr>
    </w:p>
    <w:p w14:paraId="3B0CDF17" w14:textId="29F76B50" w:rsidR="00BB0018" w:rsidRPr="004729C7" w:rsidRDefault="00BB0018" w:rsidP="004729C7">
      <w:pPr>
        <w:jc w:val="both"/>
        <w:rPr>
          <w:rFonts w:ascii="Segoe UI" w:hAnsi="Segoe UI" w:cs="Segoe UI"/>
          <w:sz w:val="18"/>
          <w:szCs w:val="18"/>
          <w:lang w:val="en-GB"/>
        </w:rPr>
      </w:pPr>
    </w:p>
    <w:sectPr w:rsidR="00BB0018" w:rsidRPr="004729C7" w:rsidSect="000D072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low Semi Condensed">
    <w:altName w:val="Calibri"/>
    <w:panose1 w:val="00000506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Poppins Regular">
    <w:altName w:val="Cambria"/>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Barlow Semi Condensed Medium">
    <w:altName w:val="Calibri"/>
    <w:panose1 w:val="00000606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B5BF6"/>
    <w:multiLevelType w:val="hybridMultilevel"/>
    <w:tmpl w:val="701C4CD4"/>
    <w:lvl w:ilvl="0" w:tplc="CFBE3AD6">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D8059F"/>
    <w:multiLevelType w:val="hybridMultilevel"/>
    <w:tmpl w:val="2182F5E8"/>
    <w:lvl w:ilvl="0" w:tplc="E5220D4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6D"/>
    <w:rsid w:val="00022908"/>
    <w:rsid w:val="00023364"/>
    <w:rsid w:val="00023D3B"/>
    <w:rsid w:val="000240FC"/>
    <w:rsid w:val="0003580A"/>
    <w:rsid w:val="00045A12"/>
    <w:rsid w:val="000677CB"/>
    <w:rsid w:val="00075A2D"/>
    <w:rsid w:val="000814D1"/>
    <w:rsid w:val="00087A9A"/>
    <w:rsid w:val="000938F1"/>
    <w:rsid w:val="00094D57"/>
    <w:rsid w:val="0009533D"/>
    <w:rsid w:val="000A400E"/>
    <w:rsid w:val="000B53DF"/>
    <w:rsid w:val="000D0724"/>
    <w:rsid w:val="000F5ADD"/>
    <w:rsid w:val="00124665"/>
    <w:rsid w:val="001953DB"/>
    <w:rsid w:val="001A01A6"/>
    <w:rsid w:val="001C237A"/>
    <w:rsid w:val="001C6343"/>
    <w:rsid w:val="001E5A88"/>
    <w:rsid w:val="001F5C7F"/>
    <w:rsid w:val="00221F41"/>
    <w:rsid w:val="00222871"/>
    <w:rsid w:val="002272A2"/>
    <w:rsid w:val="002664DC"/>
    <w:rsid w:val="00291D00"/>
    <w:rsid w:val="00294C03"/>
    <w:rsid w:val="00297A20"/>
    <w:rsid w:val="002A7A84"/>
    <w:rsid w:val="002E2799"/>
    <w:rsid w:val="002F17F8"/>
    <w:rsid w:val="002F307D"/>
    <w:rsid w:val="002F5013"/>
    <w:rsid w:val="00311D4E"/>
    <w:rsid w:val="00321B8A"/>
    <w:rsid w:val="0032761C"/>
    <w:rsid w:val="00333BCD"/>
    <w:rsid w:val="003403A1"/>
    <w:rsid w:val="003444AF"/>
    <w:rsid w:val="00354653"/>
    <w:rsid w:val="00355B1F"/>
    <w:rsid w:val="0036754F"/>
    <w:rsid w:val="003752A9"/>
    <w:rsid w:val="00383330"/>
    <w:rsid w:val="00390478"/>
    <w:rsid w:val="00393108"/>
    <w:rsid w:val="003B711D"/>
    <w:rsid w:val="003D3CA0"/>
    <w:rsid w:val="003D53E9"/>
    <w:rsid w:val="003D6D99"/>
    <w:rsid w:val="003E719D"/>
    <w:rsid w:val="003F075E"/>
    <w:rsid w:val="00405B56"/>
    <w:rsid w:val="00411A3D"/>
    <w:rsid w:val="00414883"/>
    <w:rsid w:val="00415B4C"/>
    <w:rsid w:val="00416A91"/>
    <w:rsid w:val="004215FA"/>
    <w:rsid w:val="004263A4"/>
    <w:rsid w:val="00435998"/>
    <w:rsid w:val="0044388E"/>
    <w:rsid w:val="0045157D"/>
    <w:rsid w:val="00454BAA"/>
    <w:rsid w:val="004729C7"/>
    <w:rsid w:val="00475082"/>
    <w:rsid w:val="004769FE"/>
    <w:rsid w:val="004A2214"/>
    <w:rsid w:val="004B5632"/>
    <w:rsid w:val="004C2A42"/>
    <w:rsid w:val="00533B95"/>
    <w:rsid w:val="00535DCF"/>
    <w:rsid w:val="00554D25"/>
    <w:rsid w:val="00555596"/>
    <w:rsid w:val="005803FF"/>
    <w:rsid w:val="005B2A15"/>
    <w:rsid w:val="005D604F"/>
    <w:rsid w:val="006114B8"/>
    <w:rsid w:val="00616D17"/>
    <w:rsid w:val="00626F11"/>
    <w:rsid w:val="00633E26"/>
    <w:rsid w:val="0066320E"/>
    <w:rsid w:val="00664C0F"/>
    <w:rsid w:val="00682848"/>
    <w:rsid w:val="00686342"/>
    <w:rsid w:val="00691782"/>
    <w:rsid w:val="00693B70"/>
    <w:rsid w:val="00693C13"/>
    <w:rsid w:val="00694C96"/>
    <w:rsid w:val="0069771A"/>
    <w:rsid w:val="006F2D88"/>
    <w:rsid w:val="007326FE"/>
    <w:rsid w:val="0074504F"/>
    <w:rsid w:val="007A1741"/>
    <w:rsid w:val="007A5166"/>
    <w:rsid w:val="007A6B23"/>
    <w:rsid w:val="007B3ABD"/>
    <w:rsid w:val="008124BE"/>
    <w:rsid w:val="00814FD1"/>
    <w:rsid w:val="00816F0D"/>
    <w:rsid w:val="00834153"/>
    <w:rsid w:val="008341EC"/>
    <w:rsid w:val="008401FB"/>
    <w:rsid w:val="0084752C"/>
    <w:rsid w:val="00867C58"/>
    <w:rsid w:val="00880423"/>
    <w:rsid w:val="0088133D"/>
    <w:rsid w:val="00881749"/>
    <w:rsid w:val="008B4CF8"/>
    <w:rsid w:val="008C1440"/>
    <w:rsid w:val="008C625A"/>
    <w:rsid w:val="008D5EE9"/>
    <w:rsid w:val="008F0C15"/>
    <w:rsid w:val="00931FD3"/>
    <w:rsid w:val="00943EA7"/>
    <w:rsid w:val="00951031"/>
    <w:rsid w:val="009639B1"/>
    <w:rsid w:val="0098368D"/>
    <w:rsid w:val="0099240C"/>
    <w:rsid w:val="00993FB1"/>
    <w:rsid w:val="00995FEC"/>
    <w:rsid w:val="009B2186"/>
    <w:rsid w:val="009D21B0"/>
    <w:rsid w:val="009F01D1"/>
    <w:rsid w:val="00A03471"/>
    <w:rsid w:val="00A03FEA"/>
    <w:rsid w:val="00A1466B"/>
    <w:rsid w:val="00A15C39"/>
    <w:rsid w:val="00A1793F"/>
    <w:rsid w:val="00A17F1A"/>
    <w:rsid w:val="00A263E8"/>
    <w:rsid w:val="00A35995"/>
    <w:rsid w:val="00A454F4"/>
    <w:rsid w:val="00A47EB4"/>
    <w:rsid w:val="00A55EE9"/>
    <w:rsid w:val="00A63EA2"/>
    <w:rsid w:val="00AA1AF0"/>
    <w:rsid w:val="00AA286F"/>
    <w:rsid w:val="00AC4028"/>
    <w:rsid w:val="00AE0CD6"/>
    <w:rsid w:val="00AF10C9"/>
    <w:rsid w:val="00AF4ADA"/>
    <w:rsid w:val="00B060A9"/>
    <w:rsid w:val="00B27794"/>
    <w:rsid w:val="00B344DB"/>
    <w:rsid w:val="00B37FBA"/>
    <w:rsid w:val="00B4724C"/>
    <w:rsid w:val="00B54AF6"/>
    <w:rsid w:val="00B775EF"/>
    <w:rsid w:val="00B808C5"/>
    <w:rsid w:val="00B84934"/>
    <w:rsid w:val="00B86E57"/>
    <w:rsid w:val="00B912EF"/>
    <w:rsid w:val="00BA41DC"/>
    <w:rsid w:val="00BB0018"/>
    <w:rsid w:val="00BB4E51"/>
    <w:rsid w:val="00BB608C"/>
    <w:rsid w:val="00BE6170"/>
    <w:rsid w:val="00BE7439"/>
    <w:rsid w:val="00BF205F"/>
    <w:rsid w:val="00BF3E33"/>
    <w:rsid w:val="00C028AE"/>
    <w:rsid w:val="00C21D5E"/>
    <w:rsid w:val="00C33FB4"/>
    <w:rsid w:val="00C3775A"/>
    <w:rsid w:val="00C421D3"/>
    <w:rsid w:val="00C618E6"/>
    <w:rsid w:val="00C813FB"/>
    <w:rsid w:val="00C87CB2"/>
    <w:rsid w:val="00CD0676"/>
    <w:rsid w:val="00CD456D"/>
    <w:rsid w:val="00CE1B4C"/>
    <w:rsid w:val="00CF0BF7"/>
    <w:rsid w:val="00D15BA0"/>
    <w:rsid w:val="00D33F30"/>
    <w:rsid w:val="00D35BD6"/>
    <w:rsid w:val="00D47FDA"/>
    <w:rsid w:val="00D56E2D"/>
    <w:rsid w:val="00D819D2"/>
    <w:rsid w:val="00D82E4C"/>
    <w:rsid w:val="00D91121"/>
    <w:rsid w:val="00D94915"/>
    <w:rsid w:val="00DC22AC"/>
    <w:rsid w:val="00DC4ED0"/>
    <w:rsid w:val="00DD3D12"/>
    <w:rsid w:val="00DE310F"/>
    <w:rsid w:val="00E02416"/>
    <w:rsid w:val="00E02EEB"/>
    <w:rsid w:val="00E316B3"/>
    <w:rsid w:val="00E428CB"/>
    <w:rsid w:val="00E43ECE"/>
    <w:rsid w:val="00E547C7"/>
    <w:rsid w:val="00E54BAB"/>
    <w:rsid w:val="00E660E0"/>
    <w:rsid w:val="00E702B7"/>
    <w:rsid w:val="00E761A1"/>
    <w:rsid w:val="00E97240"/>
    <w:rsid w:val="00EA28D3"/>
    <w:rsid w:val="00EA4B09"/>
    <w:rsid w:val="00EC6ED0"/>
    <w:rsid w:val="00ED0D68"/>
    <w:rsid w:val="00EE2998"/>
    <w:rsid w:val="00EF7CB0"/>
    <w:rsid w:val="00F01BB3"/>
    <w:rsid w:val="00F05952"/>
    <w:rsid w:val="00F17E6C"/>
    <w:rsid w:val="00F259AA"/>
    <w:rsid w:val="00F435EA"/>
    <w:rsid w:val="00F92484"/>
    <w:rsid w:val="00FA69B9"/>
    <w:rsid w:val="00FB5884"/>
    <w:rsid w:val="00FC2D47"/>
    <w:rsid w:val="00FE6958"/>
    <w:rsid w:val="00FF3EF8"/>
    <w:rsid w:val="00FF6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4B19"/>
  <w15:docId w15:val="{2845BBF5-4FD2-4A35-90D5-CEE3676C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reak-words">
    <w:name w:val="break-words"/>
    <w:basedOn w:val="Absatz-Standardschriftart"/>
    <w:rsid w:val="00CD456D"/>
  </w:style>
  <w:style w:type="character" w:customStyle="1" w:styleId="tlid-translation">
    <w:name w:val="tlid-translation"/>
    <w:basedOn w:val="Absatz-Standardschriftart"/>
    <w:rsid w:val="009B2186"/>
  </w:style>
  <w:style w:type="character" w:styleId="Kommentarzeichen">
    <w:name w:val="annotation reference"/>
    <w:basedOn w:val="Absatz-Standardschriftart"/>
    <w:uiPriority w:val="99"/>
    <w:semiHidden/>
    <w:unhideWhenUsed/>
    <w:rsid w:val="00EA4B09"/>
    <w:rPr>
      <w:sz w:val="16"/>
      <w:szCs w:val="16"/>
    </w:rPr>
  </w:style>
  <w:style w:type="paragraph" w:styleId="Kommentartext">
    <w:name w:val="annotation text"/>
    <w:basedOn w:val="Standard"/>
    <w:link w:val="KommentartextZchn"/>
    <w:uiPriority w:val="99"/>
    <w:semiHidden/>
    <w:unhideWhenUsed/>
    <w:rsid w:val="00EA4B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4B09"/>
    <w:rPr>
      <w:sz w:val="20"/>
      <w:szCs w:val="20"/>
    </w:rPr>
  </w:style>
  <w:style w:type="paragraph" w:styleId="Kommentarthema">
    <w:name w:val="annotation subject"/>
    <w:basedOn w:val="Kommentartext"/>
    <w:next w:val="Kommentartext"/>
    <w:link w:val="KommentarthemaZchn"/>
    <w:uiPriority w:val="99"/>
    <w:semiHidden/>
    <w:unhideWhenUsed/>
    <w:rsid w:val="00EA4B09"/>
    <w:rPr>
      <w:b/>
      <w:bCs/>
    </w:rPr>
  </w:style>
  <w:style w:type="character" w:customStyle="1" w:styleId="KommentarthemaZchn">
    <w:name w:val="Kommentarthema Zchn"/>
    <w:basedOn w:val="KommentartextZchn"/>
    <w:link w:val="Kommentarthema"/>
    <w:uiPriority w:val="99"/>
    <w:semiHidden/>
    <w:rsid w:val="00EA4B09"/>
    <w:rPr>
      <w:b/>
      <w:bCs/>
      <w:sz w:val="20"/>
      <w:szCs w:val="20"/>
    </w:rPr>
  </w:style>
  <w:style w:type="paragraph" w:styleId="Sprechblasentext">
    <w:name w:val="Balloon Text"/>
    <w:basedOn w:val="Standard"/>
    <w:link w:val="SprechblasentextZchn"/>
    <w:uiPriority w:val="99"/>
    <w:semiHidden/>
    <w:unhideWhenUsed/>
    <w:rsid w:val="00EA4B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4B09"/>
    <w:rPr>
      <w:rFonts w:ascii="Tahoma" w:hAnsi="Tahoma" w:cs="Tahoma"/>
      <w:sz w:val="16"/>
      <w:szCs w:val="16"/>
    </w:rPr>
  </w:style>
  <w:style w:type="paragraph" w:styleId="Listenabsatz">
    <w:name w:val="List Paragraph"/>
    <w:basedOn w:val="Standard"/>
    <w:uiPriority w:val="34"/>
    <w:qFormat/>
    <w:rsid w:val="00222871"/>
    <w:pPr>
      <w:ind w:left="720"/>
      <w:contextualSpacing/>
    </w:pPr>
  </w:style>
  <w:style w:type="character" w:styleId="Hyperlink">
    <w:name w:val="Hyperlink"/>
    <w:basedOn w:val="Absatz-Standardschriftart"/>
    <w:uiPriority w:val="99"/>
    <w:unhideWhenUsed/>
    <w:rsid w:val="004B5632"/>
    <w:rPr>
      <w:color w:val="0000FF" w:themeColor="hyperlink"/>
      <w:u w:val="single"/>
    </w:rPr>
  </w:style>
  <w:style w:type="character" w:styleId="BesuchterLink">
    <w:name w:val="FollowedHyperlink"/>
    <w:basedOn w:val="Absatz-Standardschriftart"/>
    <w:uiPriority w:val="99"/>
    <w:semiHidden/>
    <w:unhideWhenUsed/>
    <w:rsid w:val="008D5EE9"/>
    <w:rPr>
      <w:color w:val="800080" w:themeColor="followedHyperlink"/>
      <w:u w:val="single"/>
    </w:rPr>
  </w:style>
  <w:style w:type="character" w:styleId="NichtaufgelsteErwhnung">
    <w:name w:val="Unresolved Mention"/>
    <w:basedOn w:val="Absatz-Standardschriftart"/>
    <w:uiPriority w:val="99"/>
    <w:semiHidden/>
    <w:unhideWhenUsed/>
    <w:rsid w:val="000D0724"/>
    <w:rPr>
      <w:color w:val="605E5C"/>
      <w:shd w:val="clear" w:color="auto" w:fill="E1DFDD"/>
    </w:rPr>
  </w:style>
  <w:style w:type="paragraph" w:styleId="StandardWeb">
    <w:name w:val="Normal (Web)"/>
    <w:basedOn w:val="Standard"/>
    <w:uiPriority w:val="99"/>
    <w:unhideWhenUsed/>
    <w:rsid w:val="0003580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CorpsA">
    <w:name w:val="Corps A"/>
    <w:rsid w:val="00405B5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accor.com/paccor-care-strate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6ED63-91EC-4FC2-AF60-8DA3E826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3009</Characters>
  <Application>Microsoft Office Word</Application>
  <DocSecurity>0</DocSecurity>
  <Lines>25</Lines>
  <Paragraphs>6</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Andrjanczyk</dc:creator>
  <cp:lastModifiedBy>Galben, Gabriela</cp:lastModifiedBy>
  <cp:revision>18</cp:revision>
  <dcterms:created xsi:type="dcterms:W3CDTF">2020-10-08T14:48:00Z</dcterms:created>
  <dcterms:modified xsi:type="dcterms:W3CDTF">2021-03-23T14:27:00Z</dcterms:modified>
</cp:coreProperties>
</file>