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3C19506D" w:rsidR="00D657F0" w:rsidRPr="00E87498" w:rsidRDefault="004E1F42"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744D4113" wp14:editId="3363320D">
            <wp:simplePos x="0" y="0"/>
            <wp:positionH relativeFrom="page">
              <wp:align>right</wp:align>
            </wp:positionH>
            <wp:positionV relativeFrom="paragraph">
              <wp:posOffset>-899796</wp:posOffset>
            </wp:positionV>
            <wp:extent cx="7553325" cy="47821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4782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34CBDBBF" w14:textId="77777777" w:rsidR="008863CE" w:rsidRDefault="008863CE">
      <w:pPr>
        <w:pStyle w:val="CorpsA"/>
        <w:rPr>
          <w:rFonts w:ascii="Barlow Semi Condensed" w:eastAsia="Segoe UI" w:hAnsi="Barlow Semi Condensed" w:cs="Segoe UI"/>
          <w:sz w:val="21"/>
          <w:szCs w:val="21"/>
        </w:rPr>
      </w:pPr>
    </w:p>
    <w:p w14:paraId="798FD99D" w14:textId="77777777" w:rsidR="008863CE" w:rsidRDefault="008863CE">
      <w:pPr>
        <w:pStyle w:val="CorpsA"/>
        <w:rPr>
          <w:rFonts w:ascii="Barlow Semi Condensed" w:eastAsia="Segoe UI" w:hAnsi="Barlow Semi Condensed" w:cs="Segoe UI"/>
          <w:sz w:val="21"/>
          <w:szCs w:val="21"/>
        </w:rPr>
      </w:pPr>
    </w:p>
    <w:p w14:paraId="6BC2AD90" w14:textId="77777777" w:rsidR="008863CE" w:rsidRDefault="008863CE">
      <w:pPr>
        <w:pStyle w:val="CorpsA"/>
        <w:rPr>
          <w:rFonts w:ascii="Barlow Semi Condensed" w:eastAsia="Segoe UI" w:hAnsi="Barlow Semi Condensed" w:cs="Segoe UI"/>
          <w:sz w:val="21"/>
          <w:szCs w:val="21"/>
        </w:rPr>
      </w:pPr>
    </w:p>
    <w:p w14:paraId="7EA8F063" w14:textId="77777777" w:rsidR="008863CE" w:rsidRDefault="008863CE">
      <w:pPr>
        <w:pStyle w:val="CorpsA"/>
        <w:rPr>
          <w:rFonts w:ascii="Barlow Semi Condensed" w:eastAsia="Segoe UI" w:hAnsi="Barlow Semi Condensed" w:cs="Segoe UI"/>
          <w:sz w:val="21"/>
          <w:szCs w:val="21"/>
        </w:rPr>
      </w:pPr>
    </w:p>
    <w:p w14:paraId="2B35F38C" w14:textId="77777777" w:rsidR="00023B2F" w:rsidRDefault="00023B2F">
      <w:pPr>
        <w:pStyle w:val="CorpsA"/>
        <w:rPr>
          <w:rFonts w:ascii="Barlow Semi Condensed" w:eastAsia="Segoe UI" w:hAnsi="Barlow Semi Condensed" w:cs="Segoe UI"/>
          <w:sz w:val="21"/>
          <w:szCs w:val="21"/>
        </w:rPr>
      </w:pPr>
    </w:p>
    <w:p w14:paraId="71AD7F10" w14:textId="7AC50867" w:rsidR="00A45720" w:rsidRPr="00E87498" w:rsidRDefault="004E1F42">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December 3</w:t>
      </w:r>
      <w:r w:rsidR="00335250" w:rsidRPr="004E1F42">
        <w:rPr>
          <w:rFonts w:ascii="Barlow Semi Condensed" w:eastAsia="Segoe UI" w:hAnsi="Barlow Semi Condensed" w:cs="Segoe UI"/>
          <w:sz w:val="21"/>
          <w:szCs w:val="21"/>
          <w:vertAlign w:val="superscript"/>
        </w:rPr>
        <w:t>rd</w:t>
      </w:r>
      <w:r w:rsidR="00335250">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Pr>
          <w:rFonts w:ascii="Barlow Semi Condensed" w:eastAsia="Segoe UI" w:hAnsi="Barlow Semi Condensed" w:cs="Segoe UI"/>
          <w:sz w:val="21"/>
          <w:szCs w:val="21"/>
        </w:rPr>
        <w:t>0</w:t>
      </w:r>
    </w:p>
    <w:p w14:paraId="27F08B57" w14:textId="0438D11D" w:rsidR="00A45720" w:rsidRPr="00E87498" w:rsidRDefault="00A45720">
      <w:pPr>
        <w:pStyle w:val="CorpsA"/>
        <w:rPr>
          <w:rFonts w:ascii="Barlow Semi Condensed" w:eastAsia="Segoe UI" w:hAnsi="Barlow Semi Condensed" w:cs="Segoe UI"/>
          <w:sz w:val="21"/>
          <w:szCs w:val="21"/>
        </w:rPr>
      </w:pPr>
    </w:p>
    <w:p w14:paraId="39EB73A3" w14:textId="77777777" w:rsidR="004E1F42" w:rsidRPr="00335250" w:rsidRDefault="004E1F42">
      <w:pPr>
        <w:pStyle w:val="CorpsA"/>
        <w:jc w:val="both"/>
        <w:rPr>
          <w:rFonts w:ascii="Poppins Regular" w:eastAsia="Segoe UI" w:hAnsi="Poppins Regular" w:cs="Poppins"/>
          <w:color w:val="EA4F06"/>
          <w:spacing w:val="20"/>
          <w:sz w:val="44"/>
          <w:szCs w:val="44"/>
          <w:u w:color="EA4F06"/>
        </w:rPr>
      </w:pPr>
      <w:r w:rsidRPr="00335250">
        <w:rPr>
          <w:rFonts w:ascii="Poppins Regular" w:eastAsia="Segoe UI" w:hAnsi="Poppins Regular" w:cs="Poppins"/>
          <w:color w:val="EA4F06"/>
          <w:spacing w:val="20"/>
          <w:sz w:val="44"/>
          <w:szCs w:val="44"/>
          <w:u w:color="EA4F06"/>
        </w:rPr>
        <w:t>PACCOR READY TO PRODUCE</w:t>
      </w:r>
    </w:p>
    <w:p w14:paraId="699ADCCE" w14:textId="77777777" w:rsidR="004E1F42" w:rsidRPr="00335250" w:rsidRDefault="004E1F42">
      <w:pPr>
        <w:pStyle w:val="CorpsA"/>
        <w:jc w:val="both"/>
        <w:rPr>
          <w:rFonts w:ascii="Poppins Regular" w:eastAsia="Segoe UI" w:hAnsi="Poppins Regular" w:cs="Poppins"/>
          <w:color w:val="EA4F06"/>
          <w:spacing w:val="20"/>
          <w:sz w:val="44"/>
          <w:szCs w:val="44"/>
          <w:u w:color="EA4F06"/>
        </w:rPr>
      </w:pPr>
      <w:r w:rsidRPr="00335250">
        <w:rPr>
          <w:rFonts w:ascii="Poppins Regular" w:eastAsia="Segoe UI" w:hAnsi="Poppins Regular" w:cs="Poppins"/>
          <w:color w:val="EA4F06"/>
          <w:spacing w:val="20"/>
          <w:sz w:val="44"/>
          <w:szCs w:val="44"/>
          <w:u w:color="EA4F06"/>
        </w:rPr>
        <w:t>CONTAINERS WITH POST-CONSUMER</w:t>
      </w:r>
    </w:p>
    <w:p w14:paraId="63F34971" w14:textId="77777777" w:rsidR="004E1F42" w:rsidRPr="00335250" w:rsidRDefault="004E1F42">
      <w:pPr>
        <w:pStyle w:val="CorpsA"/>
        <w:jc w:val="both"/>
        <w:rPr>
          <w:rFonts w:ascii="Poppins Regular" w:eastAsia="Segoe UI" w:hAnsi="Poppins Regular" w:cs="Poppins"/>
          <w:color w:val="EA4F06"/>
          <w:spacing w:val="20"/>
          <w:sz w:val="44"/>
          <w:szCs w:val="44"/>
          <w:u w:color="EA4F06"/>
        </w:rPr>
      </w:pPr>
      <w:r w:rsidRPr="00335250">
        <w:rPr>
          <w:rFonts w:ascii="Poppins Regular" w:eastAsia="Segoe UI" w:hAnsi="Poppins Regular" w:cs="Poppins"/>
          <w:color w:val="EA4F06"/>
          <w:spacing w:val="20"/>
          <w:sz w:val="44"/>
          <w:szCs w:val="44"/>
          <w:u w:color="EA4F06"/>
        </w:rPr>
        <w:t>PP FROM TOTAL CIRCULAR</w:t>
      </w:r>
    </w:p>
    <w:p w14:paraId="6F60A75D" w14:textId="5FB954B3" w:rsidR="00A45720" w:rsidRPr="00335250" w:rsidRDefault="004E1F42">
      <w:pPr>
        <w:pStyle w:val="CorpsA"/>
        <w:jc w:val="both"/>
        <w:rPr>
          <w:rFonts w:ascii="Poppins Regular" w:eastAsia="Segoe UI" w:hAnsi="Poppins Regular" w:cs="Poppins"/>
          <w:color w:val="EA4F06"/>
          <w:spacing w:val="20"/>
          <w:sz w:val="44"/>
          <w:szCs w:val="44"/>
          <w:u w:color="EA4F06"/>
        </w:rPr>
      </w:pPr>
      <w:r w:rsidRPr="00335250">
        <w:rPr>
          <w:rFonts w:ascii="Poppins Regular" w:eastAsia="Segoe UI" w:hAnsi="Poppins Regular" w:cs="Poppins"/>
          <w:color w:val="EA4F06"/>
          <w:spacing w:val="20"/>
          <w:sz w:val="44"/>
          <w:szCs w:val="44"/>
          <w:u w:color="EA4F06"/>
        </w:rPr>
        <w:t>COMPOUNDS®</w:t>
      </w:r>
    </w:p>
    <w:p w14:paraId="0E2D1D6E" w14:textId="16BA73CF" w:rsidR="004E1F42" w:rsidRPr="00C568E2" w:rsidRDefault="003567E1" w:rsidP="004E1F42">
      <w:pPr>
        <w:pStyle w:val="StandardWeb"/>
        <w:shd w:val="clear" w:color="auto" w:fill="FFFFFF"/>
        <w:spacing w:before="0" w:beforeAutospacing="0" w:after="0" w:afterAutospacing="0"/>
        <w:rPr>
          <w:rFonts w:ascii="Barlow Semi Condensed SemiBold" w:hAnsi="Barlow Semi Condensed SemiBold"/>
          <w:i/>
          <w:iCs/>
          <w:color w:val="111212"/>
          <w:sz w:val="22"/>
          <w:szCs w:val="22"/>
          <w:lang w:val="en-GB"/>
        </w:rPr>
      </w:pPr>
      <w:r w:rsidRPr="00C568E2">
        <w:rPr>
          <w:rFonts w:ascii="Barlow Semi Condensed SemiBold" w:eastAsia="Segoe UI" w:hAnsi="Barlow Semi Condensed SemiBold" w:cs="Segoe UI"/>
          <w:i/>
          <w:iCs/>
          <w:sz w:val="14"/>
          <w:szCs w:val="14"/>
          <w:lang w:val="en-GB"/>
        </w:rPr>
        <w:br/>
      </w:r>
      <w:r w:rsidR="004E1F42" w:rsidRPr="00C568E2">
        <w:rPr>
          <w:rFonts w:ascii="Barlow Semi Condensed SemiBold" w:hAnsi="Barlow Semi Condensed SemiBold"/>
          <w:i/>
          <w:iCs/>
          <w:color w:val="111212"/>
          <w:sz w:val="22"/>
          <w:szCs w:val="22"/>
          <w:lang w:val="en-GB"/>
        </w:rPr>
        <w:t>PACCOR, a global player in the packaging industry, is again leading technological change from linear to circular plastics. Thanks to a fruitful collaboration with Total, a major French energy player, PACCOR is now able to produce Polypropylene (PP) containers including recycled material of which 37 % households’ waste, with mechanical and appearance properties equivalent to those of containers made of virgin resin for non-food applications.</w:t>
      </w:r>
    </w:p>
    <w:p w14:paraId="09F99841" w14:textId="77777777" w:rsidR="004E1F42" w:rsidRPr="004E1F42" w:rsidRDefault="004E1F42" w:rsidP="004E1F42">
      <w:pPr>
        <w:pStyle w:val="StandardWeb"/>
        <w:shd w:val="clear" w:color="auto" w:fill="FFFFFF"/>
        <w:spacing w:before="0" w:beforeAutospacing="0" w:after="0" w:afterAutospacing="0"/>
        <w:rPr>
          <w:rFonts w:ascii="Barlow Semi Condensed" w:hAnsi="Barlow Semi Condensed"/>
          <w:b/>
          <w:bCs/>
          <w:color w:val="111212"/>
          <w:sz w:val="22"/>
          <w:szCs w:val="22"/>
          <w:lang w:val="en-GB"/>
        </w:rPr>
      </w:pPr>
    </w:p>
    <w:p w14:paraId="73CEBD14" w14:textId="4752B71A"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roofErr w:type="gramStart"/>
      <w:r w:rsidRPr="004E1F42">
        <w:rPr>
          <w:rFonts w:ascii="Barlow Semi Condensed" w:hAnsi="Barlow Semi Condensed"/>
          <w:color w:val="111212"/>
          <w:sz w:val="21"/>
          <w:szCs w:val="21"/>
          <w:lang w:val="en-GB"/>
        </w:rPr>
        <w:t>In order to</w:t>
      </w:r>
      <w:proofErr w:type="gramEnd"/>
      <w:r w:rsidRPr="004E1F42">
        <w:rPr>
          <w:rFonts w:ascii="Barlow Semi Condensed" w:hAnsi="Barlow Semi Condensed"/>
          <w:color w:val="111212"/>
          <w:sz w:val="21"/>
          <w:szCs w:val="21"/>
          <w:lang w:val="en-GB"/>
        </w:rPr>
        <w:t xml:space="preserve"> reach 100 % of packaging containing recycled material by 2025, PACCOR decided to tackle, in collaboration with Total, the technical challenge of producing thermoformed PP containers using post-consumer resin. PACCOR and Total had to make use of all their formulation and processing expertise so that PP packaging users can also start closing the recycling loop leading from one used container to a new one.</w:t>
      </w:r>
    </w:p>
    <w:p w14:paraId="4B4730D8" w14:textId="77777777" w:rsidR="004E1F42" w:rsidRP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5D38AA57" w14:textId="0529A47E"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r w:rsidRPr="004E1F42">
        <w:rPr>
          <w:rFonts w:ascii="Barlow Semi Condensed" w:hAnsi="Barlow Semi Condensed"/>
          <w:color w:val="111212"/>
          <w:sz w:val="21"/>
          <w:szCs w:val="21"/>
          <w:lang w:val="en-GB"/>
        </w:rPr>
        <w:t>"</w:t>
      </w:r>
      <w:r w:rsidRPr="004E1F42">
        <w:rPr>
          <w:rStyle w:val="Hervorhebung"/>
          <w:rFonts w:ascii="Barlow Semi Condensed" w:hAnsi="Barlow Semi Condensed"/>
          <w:color w:val="111212"/>
          <w:sz w:val="21"/>
          <w:szCs w:val="21"/>
          <w:lang w:val="en-GB"/>
        </w:rPr>
        <w:t xml:space="preserve">We are proud that our collaboration with Total enabled us to make this ground-breaking circular offering available to our customers, for non-food applications, and eager to start produce </w:t>
      </w:r>
      <w:proofErr w:type="spellStart"/>
      <w:r w:rsidRPr="004E1F42">
        <w:rPr>
          <w:rStyle w:val="Hervorhebung"/>
          <w:rFonts w:ascii="Barlow Semi Condensed" w:hAnsi="Barlow Semi Condensed"/>
          <w:color w:val="111212"/>
          <w:sz w:val="21"/>
          <w:szCs w:val="21"/>
          <w:lang w:val="en-GB"/>
        </w:rPr>
        <w:t>rPP</w:t>
      </w:r>
      <w:proofErr w:type="spellEnd"/>
      <w:r w:rsidRPr="004E1F42">
        <w:rPr>
          <w:rStyle w:val="Hervorhebung"/>
          <w:rFonts w:ascii="Barlow Semi Condensed" w:hAnsi="Barlow Semi Condensed"/>
          <w:color w:val="111212"/>
          <w:sz w:val="21"/>
          <w:szCs w:val="21"/>
          <w:lang w:val="en-GB"/>
        </w:rPr>
        <w:t xml:space="preserve"> containers for them</w:t>
      </w:r>
      <w:r w:rsidRPr="004E1F42">
        <w:rPr>
          <w:rFonts w:ascii="Barlow Semi Condensed" w:hAnsi="Barlow Semi Condensed"/>
          <w:color w:val="111212"/>
          <w:sz w:val="21"/>
          <w:szCs w:val="21"/>
          <w:lang w:val="en-GB"/>
        </w:rPr>
        <w:t>," explains Andreas Schuette, CEO of PACCOR.</w:t>
      </w:r>
    </w:p>
    <w:p w14:paraId="299816F8" w14:textId="77777777" w:rsidR="004E1F42" w:rsidRP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61EBB208" w14:textId="4AB5ED7A"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r w:rsidRPr="004E1F42">
        <w:rPr>
          <w:rFonts w:ascii="Barlow Semi Condensed" w:hAnsi="Barlow Semi Condensed"/>
          <w:color w:val="111212"/>
          <w:sz w:val="21"/>
          <w:szCs w:val="21"/>
          <w:lang w:val="en-GB"/>
        </w:rPr>
        <w:t>PP packaging is very different depending on the application scope (food or non-food) and protection properties which induces a high variability in raw material made of post-consumer waste. That is why PACCOR is simultaneously exploring ways to further increase PCR content and is confident in its ability to offer, within months, PP packaging with 50 % of PCR. </w:t>
      </w:r>
    </w:p>
    <w:p w14:paraId="406442CD" w14:textId="77777777" w:rsidR="004E1F42" w:rsidRP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0D357E6C" w14:textId="77777777"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r w:rsidRPr="004E1F42">
        <w:rPr>
          <w:rFonts w:ascii="Barlow Semi Condensed" w:hAnsi="Barlow Semi Condensed"/>
          <w:color w:val="111212"/>
          <w:sz w:val="21"/>
          <w:szCs w:val="21"/>
          <w:lang w:val="en-GB"/>
        </w:rPr>
        <w:lastRenderedPageBreak/>
        <w:t>"</w:t>
      </w:r>
      <w:r w:rsidRPr="004E1F42">
        <w:rPr>
          <w:rStyle w:val="Hervorhebung"/>
          <w:rFonts w:ascii="Barlow Semi Condensed" w:hAnsi="Barlow Semi Condensed"/>
          <w:color w:val="111212"/>
          <w:sz w:val="21"/>
          <w:szCs w:val="21"/>
          <w:lang w:val="en-GB"/>
        </w:rPr>
        <w:t>We are very happy that Total could help PACCOR produce containers incorporating post-consumer PP using our Total Circular compounds®. Our goal is to enlarge the accessible market for recycled plastics with high-performing products, which was demonstrated successfully through this project. This is fully in line with Total’s ambition of producing 30 % recycled polymers by 2030</w:t>
      </w:r>
      <w:r w:rsidRPr="004E1F42">
        <w:rPr>
          <w:rFonts w:ascii="Barlow Semi Condensed" w:hAnsi="Barlow Semi Condensed"/>
          <w:color w:val="111212"/>
          <w:sz w:val="21"/>
          <w:szCs w:val="21"/>
          <w:lang w:val="en-GB"/>
        </w:rPr>
        <w:t xml:space="preserve">," adds Jean </w:t>
      </w:r>
      <w:proofErr w:type="spellStart"/>
      <w:r w:rsidRPr="004E1F42">
        <w:rPr>
          <w:rFonts w:ascii="Barlow Semi Condensed" w:hAnsi="Barlow Semi Condensed"/>
          <w:color w:val="111212"/>
          <w:sz w:val="21"/>
          <w:szCs w:val="21"/>
          <w:lang w:val="en-GB"/>
        </w:rPr>
        <w:t>Viallefont</w:t>
      </w:r>
      <w:proofErr w:type="spellEnd"/>
      <w:r w:rsidRPr="004E1F42">
        <w:rPr>
          <w:rFonts w:ascii="Barlow Semi Condensed" w:hAnsi="Barlow Semi Condensed"/>
          <w:color w:val="111212"/>
          <w:sz w:val="21"/>
          <w:szCs w:val="21"/>
          <w:lang w:val="en-GB"/>
        </w:rPr>
        <w:t>, Vice President Polymers Europe &amp; Orient at Total.</w:t>
      </w:r>
    </w:p>
    <w:p w14:paraId="1E2994EE" w14:textId="77777777"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39421B04" w14:textId="583FAF01" w:rsidR="004E1F42" w:rsidRP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r w:rsidRPr="004E1F42">
        <w:rPr>
          <w:rFonts w:ascii="Barlow Semi Condensed" w:hAnsi="Barlow Semi Condensed"/>
          <w:color w:val="111212"/>
          <w:sz w:val="21"/>
          <w:szCs w:val="21"/>
          <w:lang w:val="en-GB"/>
        </w:rPr>
        <w:t xml:space="preserve">PACCOR’s ambition is also to develop food approved </w:t>
      </w:r>
      <w:proofErr w:type="spellStart"/>
      <w:r w:rsidRPr="004E1F42">
        <w:rPr>
          <w:rFonts w:ascii="Barlow Semi Condensed" w:hAnsi="Barlow Semi Condensed"/>
          <w:color w:val="111212"/>
          <w:sz w:val="21"/>
          <w:szCs w:val="21"/>
          <w:lang w:val="en-GB"/>
        </w:rPr>
        <w:t>rPP</w:t>
      </w:r>
      <w:proofErr w:type="spellEnd"/>
      <w:r w:rsidRPr="004E1F42">
        <w:rPr>
          <w:rFonts w:ascii="Barlow Semi Condensed" w:hAnsi="Barlow Semi Condensed"/>
          <w:color w:val="111212"/>
          <w:sz w:val="21"/>
          <w:szCs w:val="21"/>
          <w:lang w:val="en-GB"/>
        </w:rPr>
        <w:t xml:space="preserve"> and to provide the PP value chain with quality sorting solutions, such as the </w:t>
      </w:r>
      <w:proofErr w:type="spellStart"/>
      <w:r w:rsidRPr="004E1F42">
        <w:rPr>
          <w:rFonts w:ascii="Barlow Semi Condensed" w:hAnsi="Barlow Semi Condensed"/>
          <w:color w:val="111212"/>
          <w:sz w:val="21"/>
          <w:szCs w:val="21"/>
          <w:lang w:val="en-GB"/>
        </w:rPr>
        <w:t>Digimarc</w:t>
      </w:r>
      <w:proofErr w:type="spellEnd"/>
      <w:r w:rsidRPr="004E1F42">
        <w:rPr>
          <w:rFonts w:ascii="Barlow Semi Condensed" w:hAnsi="Barlow Semi Condensed"/>
          <w:color w:val="111212"/>
          <w:sz w:val="21"/>
          <w:szCs w:val="21"/>
          <w:lang w:val="en-GB"/>
        </w:rPr>
        <w:t xml:space="preserve"> Barcode, </w:t>
      </w:r>
      <w:proofErr w:type="gramStart"/>
      <w:r w:rsidRPr="004E1F42">
        <w:rPr>
          <w:rFonts w:ascii="Barlow Semi Condensed" w:hAnsi="Barlow Semi Condensed"/>
          <w:color w:val="111212"/>
          <w:sz w:val="21"/>
          <w:szCs w:val="21"/>
          <w:lang w:val="en-GB"/>
        </w:rPr>
        <w:t>in order to</w:t>
      </w:r>
      <w:proofErr w:type="gramEnd"/>
      <w:r w:rsidRPr="004E1F42">
        <w:rPr>
          <w:rFonts w:ascii="Barlow Semi Condensed" w:hAnsi="Barlow Semi Condensed"/>
          <w:color w:val="111212"/>
          <w:sz w:val="21"/>
          <w:szCs w:val="21"/>
          <w:lang w:val="en-GB"/>
        </w:rPr>
        <w:t xml:space="preserve"> deliver change at a wide scale.</w:t>
      </w:r>
    </w:p>
    <w:p w14:paraId="7646082F" w14:textId="77777777"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5E9F2D61" w14:textId="7DADFB0C"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r w:rsidRPr="004E1F42">
        <w:rPr>
          <w:rFonts w:ascii="Barlow Semi Condensed" w:hAnsi="Barlow Semi Condensed"/>
          <w:color w:val="111212"/>
          <w:sz w:val="21"/>
          <w:szCs w:val="21"/>
          <w:lang w:val="en-GB"/>
        </w:rPr>
        <w:t>"</w:t>
      </w:r>
      <w:r w:rsidRPr="004E1F42">
        <w:rPr>
          <w:rStyle w:val="Hervorhebung"/>
          <w:rFonts w:ascii="Barlow Semi Condensed" w:hAnsi="Barlow Semi Condensed"/>
          <w:color w:val="111212"/>
          <w:sz w:val="21"/>
          <w:szCs w:val="21"/>
          <w:lang w:val="en-GB"/>
        </w:rPr>
        <w:t xml:space="preserve">When it comes to fundamental changes, collaboration is key. </w:t>
      </w:r>
      <w:proofErr w:type="gramStart"/>
      <w:r w:rsidRPr="004E1F42">
        <w:rPr>
          <w:rStyle w:val="Hervorhebung"/>
          <w:rFonts w:ascii="Barlow Semi Condensed" w:hAnsi="Barlow Semi Condensed"/>
          <w:color w:val="111212"/>
          <w:sz w:val="21"/>
          <w:szCs w:val="21"/>
          <w:lang w:val="en-GB"/>
        </w:rPr>
        <w:t>This is why</w:t>
      </w:r>
      <w:proofErr w:type="gramEnd"/>
      <w:r w:rsidRPr="004E1F42">
        <w:rPr>
          <w:rStyle w:val="Hervorhebung"/>
          <w:rFonts w:ascii="Barlow Semi Condensed" w:hAnsi="Barlow Semi Condensed"/>
          <w:color w:val="111212"/>
          <w:sz w:val="21"/>
          <w:szCs w:val="21"/>
          <w:lang w:val="en-GB"/>
        </w:rPr>
        <w:t xml:space="preserve"> we are committed to partner with forward-thinking players all along the value chain</w:t>
      </w:r>
      <w:r w:rsidRPr="004E1F42">
        <w:rPr>
          <w:rFonts w:ascii="Barlow Semi Condensed" w:hAnsi="Barlow Semi Condensed"/>
          <w:color w:val="111212"/>
          <w:sz w:val="21"/>
          <w:szCs w:val="21"/>
          <w:lang w:val="en-GB"/>
        </w:rPr>
        <w:t>," concludes Marketa Voglova, VP Group Procurement at PACCOR. </w:t>
      </w:r>
    </w:p>
    <w:p w14:paraId="1684FBDD" w14:textId="4665EF3B"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4F977FED" w14:textId="77777777" w:rsidR="006A0AD9" w:rsidRDefault="006A0AD9"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777B32F1" w14:textId="77777777" w:rsidR="002F237A" w:rsidRDefault="002F237A" w:rsidP="004E1F42">
      <w:pPr>
        <w:pStyle w:val="StandardWeb"/>
        <w:shd w:val="clear" w:color="auto" w:fill="FFFFFF"/>
        <w:rPr>
          <w:rFonts w:ascii="Barlow Semi Condensed" w:hAnsi="Barlow Semi Condensed"/>
          <w:b/>
          <w:bCs/>
          <w:color w:val="111212"/>
          <w:sz w:val="21"/>
          <w:szCs w:val="21"/>
          <w:lang w:val="en-GB"/>
        </w:rPr>
        <w:sectPr w:rsidR="002F237A" w:rsidSect="004E1F42">
          <w:headerReference w:type="default" r:id="rId9"/>
          <w:footerReference w:type="default" r:id="rId10"/>
          <w:pgSz w:w="11900" w:h="16840"/>
          <w:pgMar w:top="1417" w:right="1417" w:bottom="1134" w:left="1417" w:header="708" w:footer="708" w:gutter="0"/>
          <w:cols w:space="720"/>
        </w:sectPr>
      </w:pPr>
    </w:p>
    <w:p w14:paraId="66F33525" w14:textId="1DEDE26F" w:rsidR="004E1F42" w:rsidRPr="00610F3D" w:rsidRDefault="004E1F42" w:rsidP="004E1F42">
      <w:pPr>
        <w:pStyle w:val="StandardWeb"/>
        <w:shd w:val="clear" w:color="auto" w:fill="FFFFFF"/>
        <w:rPr>
          <w:rFonts w:ascii="Barlow Semi Condensed" w:hAnsi="Barlow Semi Condensed"/>
          <w:b/>
          <w:bCs/>
          <w:color w:val="111212"/>
          <w:sz w:val="21"/>
          <w:szCs w:val="21"/>
          <w:lang w:val="en-GB"/>
        </w:rPr>
      </w:pPr>
      <w:r w:rsidRPr="004E1F42">
        <w:rPr>
          <w:rFonts w:ascii="Barlow Semi Condensed" w:hAnsi="Barlow Semi Condensed"/>
          <w:b/>
          <w:bCs/>
          <w:color w:val="111212"/>
          <w:sz w:val="21"/>
          <w:szCs w:val="21"/>
          <w:lang w:val="en-GB"/>
        </w:rPr>
        <w:t>PACCOR MEDIA CONTACT:</w:t>
      </w:r>
      <w:r w:rsidR="00610F3D">
        <w:rPr>
          <w:rFonts w:ascii="Barlow Semi Condensed" w:hAnsi="Barlow Semi Condensed"/>
          <w:b/>
          <w:bCs/>
          <w:color w:val="111212"/>
          <w:sz w:val="21"/>
          <w:szCs w:val="21"/>
          <w:lang w:val="en-GB"/>
        </w:rPr>
        <w:br/>
      </w:r>
      <w:r w:rsidR="004C28ED">
        <w:rPr>
          <w:rFonts w:ascii="Barlow Semi Condensed" w:hAnsi="Barlow Semi Condensed"/>
          <w:b/>
          <w:bCs/>
          <w:color w:val="111212"/>
          <w:sz w:val="21"/>
          <w:szCs w:val="21"/>
          <w:lang w:val="en-GB"/>
        </w:rPr>
        <w:br/>
      </w:r>
      <w:r w:rsidRPr="00EC5778">
        <w:rPr>
          <w:rFonts w:ascii="Barlow Semi Condensed Medium" w:hAnsi="Barlow Semi Condensed Medium"/>
          <w:color w:val="111212"/>
          <w:sz w:val="18"/>
          <w:szCs w:val="18"/>
          <w:lang w:val="en-GB"/>
        </w:rPr>
        <w:t>Sonja Teurezbacher</w:t>
      </w:r>
      <w:r w:rsidRPr="00EC5778">
        <w:rPr>
          <w:rFonts w:ascii="Barlow Semi Condensed Medium" w:hAnsi="Barlow Semi Condensed Medium"/>
          <w:color w:val="111212"/>
          <w:sz w:val="18"/>
          <w:szCs w:val="18"/>
          <w:lang w:val="en-GB"/>
        </w:rPr>
        <w:br/>
        <w:t>Vice President Group Communications &amp; Marketing</w:t>
      </w:r>
      <w:r w:rsidRPr="00EC5778">
        <w:rPr>
          <w:rFonts w:ascii="Barlow Semi Condensed Medium" w:hAnsi="Barlow Semi Condensed Medium"/>
          <w:color w:val="111212"/>
          <w:sz w:val="18"/>
          <w:szCs w:val="18"/>
          <w:lang w:val="en-GB"/>
        </w:rPr>
        <w:br/>
      </w:r>
      <w:hyperlink r:id="rId11" w:history="1">
        <w:r w:rsidRPr="00EC5778">
          <w:rPr>
            <w:rStyle w:val="Hyperlink"/>
            <w:rFonts w:ascii="Barlow Semi Condensed Medium" w:hAnsi="Barlow Semi Condensed Medium"/>
            <w:sz w:val="18"/>
            <w:szCs w:val="18"/>
            <w:lang w:val="en-GB"/>
          </w:rPr>
          <w:t>communication@paccor.com</w:t>
        </w:r>
      </w:hyperlink>
    </w:p>
    <w:p w14:paraId="6B83E85E" w14:textId="65B0B417" w:rsidR="004E1F42" w:rsidRPr="00EC5778" w:rsidRDefault="004E1F42" w:rsidP="004E1F42">
      <w:pPr>
        <w:pStyle w:val="StandardWeb"/>
        <w:shd w:val="clear" w:color="auto" w:fill="FFFFFF"/>
        <w:rPr>
          <w:rFonts w:ascii="Barlow Semi Condensed Medium" w:hAnsi="Barlow Semi Condensed Medium"/>
          <w:b/>
          <w:bCs/>
          <w:color w:val="111212"/>
          <w:sz w:val="18"/>
          <w:szCs w:val="18"/>
          <w:lang w:val="en-GB"/>
        </w:rPr>
      </w:pPr>
      <w:r w:rsidRPr="004E1F42">
        <w:rPr>
          <w:rFonts w:ascii="Barlow Semi Condensed" w:hAnsi="Barlow Semi Condensed"/>
          <w:b/>
          <w:bCs/>
          <w:color w:val="111212"/>
          <w:sz w:val="21"/>
          <w:szCs w:val="21"/>
          <w:lang w:val="en-GB"/>
        </w:rPr>
        <w:t>TOTAL MEDIA CONTACT:</w:t>
      </w:r>
      <w:r w:rsidR="00610F3D">
        <w:rPr>
          <w:rFonts w:ascii="Barlow Semi Condensed" w:hAnsi="Barlow Semi Condensed"/>
          <w:b/>
          <w:bCs/>
          <w:color w:val="111212"/>
          <w:sz w:val="21"/>
          <w:szCs w:val="21"/>
          <w:lang w:val="en-GB"/>
        </w:rPr>
        <w:br/>
      </w:r>
      <w:r w:rsidR="00610F3D">
        <w:rPr>
          <w:rFonts w:ascii="Barlow Semi Condensed" w:hAnsi="Barlow Semi Condensed"/>
          <w:b/>
          <w:bCs/>
          <w:color w:val="111212"/>
          <w:sz w:val="21"/>
          <w:szCs w:val="21"/>
          <w:lang w:val="en-GB"/>
        </w:rPr>
        <w:br/>
      </w:r>
      <w:r w:rsidRPr="00EC5778">
        <w:rPr>
          <w:rFonts w:ascii="Barlow Semi Condensed Medium" w:hAnsi="Barlow Semi Condensed Medium"/>
          <w:color w:val="111212"/>
          <w:sz w:val="18"/>
          <w:szCs w:val="18"/>
          <w:lang w:val="en-GB"/>
        </w:rPr>
        <w:t xml:space="preserve">Nancy van </w:t>
      </w:r>
      <w:proofErr w:type="spellStart"/>
      <w:r w:rsidRPr="00EC5778">
        <w:rPr>
          <w:rFonts w:ascii="Barlow Semi Condensed Medium" w:hAnsi="Barlow Semi Condensed Medium"/>
          <w:color w:val="111212"/>
          <w:sz w:val="18"/>
          <w:szCs w:val="18"/>
          <w:lang w:val="en-GB"/>
        </w:rPr>
        <w:t>Heesewijk</w:t>
      </w:r>
      <w:proofErr w:type="spellEnd"/>
      <w:r w:rsidRPr="00EC5778">
        <w:rPr>
          <w:rFonts w:ascii="Barlow Semi Condensed Medium" w:hAnsi="Barlow Semi Condensed Medium"/>
          <w:color w:val="111212"/>
          <w:sz w:val="18"/>
          <w:szCs w:val="18"/>
          <w:lang w:val="en-GB"/>
        </w:rPr>
        <w:t>, EMG</w:t>
      </w:r>
      <w:r w:rsidRPr="00EC5778">
        <w:rPr>
          <w:rFonts w:ascii="Barlow Semi Condensed Medium" w:hAnsi="Barlow Semi Condensed Medium"/>
          <w:color w:val="111212"/>
          <w:sz w:val="18"/>
          <w:szCs w:val="18"/>
          <w:lang w:val="en-GB"/>
        </w:rPr>
        <w:br/>
      </w:r>
      <w:hyperlink r:id="rId12" w:history="1">
        <w:r w:rsidRPr="00EC5778">
          <w:rPr>
            <w:rStyle w:val="Hyperlink"/>
            <w:rFonts w:ascii="Barlow Semi Condensed Medium" w:hAnsi="Barlow Semi Condensed Medium"/>
            <w:sz w:val="18"/>
            <w:szCs w:val="18"/>
            <w:lang w:val="en-GB"/>
          </w:rPr>
          <w:t>nvanheesewijk@emg-pr.com</w:t>
        </w:r>
      </w:hyperlink>
      <w:r w:rsidRPr="00EC5778">
        <w:rPr>
          <w:rFonts w:ascii="Barlow Semi Condensed Medium" w:hAnsi="Barlow Semi Condensed Medium"/>
          <w:color w:val="111212"/>
          <w:sz w:val="18"/>
          <w:szCs w:val="18"/>
          <w:lang w:val="en-GB"/>
        </w:rPr>
        <w:br/>
        <w:t>Tel: +31 164 317 018</w:t>
      </w:r>
    </w:p>
    <w:p w14:paraId="54A94ED4" w14:textId="77777777" w:rsidR="002F237A" w:rsidRDefault="002F237A"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sectPr w:rsidR="002F237A" w:rsidSect="006A0AD9">
          <w:type w:val="continuous"/>
          <w:pgSz w:w="11900" w:h="16840"/>
          <w:pgMar w:top="1417" w:right="1417" w:bottom="1134" w:left="1417" w:header="708" w:footer="708" w:gutter="0"/>
          <w:cols w:num="2" w:space="560"/>
        </w:sectPr>
      </w:pPr>
    </w:p>
    <w:p w14:paraId="044C36BC" w14:textId="4C5E31CC" w:rsid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26C053B5" w14:textId="32D736EB" w:rsidR="004E1F42" w:rsidRPr="00467BB8" w:rsidRDefault="004E1F42" w:rsidP="004E1F42">
      <w:pPr>
        <w:autoSpaceDE w:val="0"/>
        <w:autoSpaceDN w:val="0"/>
        <w:adjustRightInd w:val="0"/>
        <w:rPr>
          <w:rFonts w:ascii="Poppins Regular" w:hAnsi="Poppins Regular" w:cs="Poppins"/>
          <w:color w:val="E04512"/>
          <w:sz w:val="44"/>
          <w:szCs w:val="44"/>
        </w:rPr>
      </w:pPr>
      <w:r w:rsidRPr="00467BB8">
        <w:rPr>
          <w:rFonts w:ascii="Poppins Regular" w:hAnsi="Poppins Regular" w:cs="Poppins"/>
          <w:color w:val="E04512"/>
          <w:sz w:val="44"/>
          <w:szCs w:val="44"/>
        </w:rPr>
        <w:t>ABOUT PACCOR</w:t>
      </w:r>
      <w:r>
        <w:rPr>
          <w:rFonts w:ascii="Poppins Regular" w:hAnsi="Poppins Regular" w:cs="Poppins"/>
          <w:color w:val="E04512"/>
          <w:sz w:val="44"/>
          <w:szCs w:val="44"/>
        </w:rPr>
        <w:t xml:space="preserve"> </w:t>
      </w:r>
    </w:p>
    <w:p w14:paraId="08E3B07A" w14:textId="77777777" w:rsidR="00BA1257" w:rsidRDefault="004E1F42" w:rsidP="004E1F42">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 xml:space="preserve">At PACCOR we create innovative and sustainable packaging solutions for the consumer, </w:t>
      </w:r>
      <w:proofErr w:type="gramStart"/>
      <w:r w:rsidRPr="00E87498">
        <w:rPr>
          <w:rFonts w:ascii="Barlow Semi Condensed" w:hAnsi="Barlow Semi Condensed" w:cs="Segoe UI"/>
          <w:sz w:val="21"/>
          <w:szCs w:val="21"/>
          <w:lang w:val="en-GB"/>
        </w:rPr>
        <w:t>food</w:t>
      </w:r>
      <w:proofErr w:type="gramEnd"/>
      <w:r w:rsidRPr="00E87498">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Pr="00E87498">
        <w:rPr>
          <w:rFonts w:ascii="Barlow Semi Condensed" w:hAnsi="Barlow Semi Condensed" w:cs="Segoe UI"/>
          <w:sz w:val="21"/>
          <w:szCs w:val="21"/>
          <w:lang w:val="en-GB"/>
        </w:rPr>
        <w:t>products</w:t>
      </w:r>
      <w:proofErr w:type="gramEnd"/>
      <w:r w:rsidRPr="00E87498">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723B8497" w14:textId="77777777" w:rsidR="00BA1257" w:rsidRDefault="00BA1257" w:rsidP="004E1F42">
      <w:pPr>
        <w:jc w:val="both"/>
        <w:rPr>
          <w:rFonts w:ascii="Barlow Semi Condensed" w:hAnsi="Barlow Semi Condensed" w:cs="Segoe UI"/>
          <w:sz w:val="21"/>
          <w:szCs w:val="21"/>
          <w:lang w:val="en-GB"/>
        </w:rPr>
      </w:pPr>
    </w:p>
    <w:p w14:paraId="3B581654" w14:textId="21F5EAC0" w:rsidR="004E1F42" w:rsidRDefault="004E1F42" w:rsidP="004E1F42">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 xml:space="preserve">More: </w:t>
      </w:r>
      <w:hyperlink r:id="rId13" w:history="1">
        <w:r w:rsidR="00610F3D" w:rsidRPr="00644180">
          <w:rPr>
            <w:rStyle w:val="Hyperlink"/>
            <w:rFonts w:ascii="Barlow Semi Condensed" w:hAnsi="Barlow Semi Condensed" w:cs="Segoe UI"/>
            <w:sz w:val="21"/>
            <w:szCs w:val="21"/>
            <w:lang w:val="en-GB"/>
          </w:rPr>
          <w:t>https://www.paccor.com/</w:t>
        </w:r>
      </w:hyperlink>
    </w:p>
    <w:p w14:paraId="6AFD6EA2" w14:textId="77777777" w:rsidR="00610F3D" w:rsidRDefault="00610F3D" w:rsidP="004E1F42">
      <w:pPr>
        <w:jc w:val="both"/>
        <w:rPr>
          <w:rFonts w:ascii="Barlow Semi Condensed" w:hAnsi="Barlow Semi Condensed" w:cs="Segoe UI"/>
          <w:sz w:val="21"/>
          <w:szCs w:val="21"/>
          <w:lang w:val="en-GB"/>
        </w:rPr>
      </w:pPr>
    </w:p>
    <w:p w14:paraId="574AC5DD" w14:textId="77777777" w:rsidR="00610F3D" w:rsidRDefault="00610F3D" w:rsidP="00610F3D">
      <w:pPr>
        <w:pStyle w:val="StandardWeb"/>
        <w:shd w:val="clear" w:color="auto" w:fill="FFFFFF"/>
        <w:spacing w:before="0" w:beforeAutospacing="0" w:after="0" w:afterAutospacing="0"/>
        <w:rPr>
          <w:rFonts w:ascii="Poppins Regular" w:hAnsi="Poppins Regular" w:cs="Poppins"/>
          <w:color w:val="E04512"/>
          <w:sz w:val="44"/>
          <w:szCs w:val="44"/>
          <w:lang w:val="en-GB"/>
        </w:rPr>
      </w:pPr>
      <w:r w:rsidRPr="004E1F42">
        <w:rPr>
          <w:rFonts w:ascii="Poppins Regular" w:hAnsi="Poppins Regular" w:cs="Poppins"/>
          <w:color w:val="E04512"/>
          <w:sz w:val="44"/>
          <w:szCs w:val="44"/>
          <w:lang w:val="en-GB"/>
        </w:rPr>
        <w:t>ABOUT TOTAL:</w:t>
      </w:r>
    </w:p>
    <w:p w14:paraId="6A95A0E0" w14:textId="77479909" w:rsidR="00610F3D" w:rsidRDefault="00610F3D" w:rsidP="00610F3D">
      <w:pPr>
        <w:pStyle w:val="StandardWeb"/>
        <w:shd w:val="clear" w:color="auto" w:fill="FFFFFF"/>
        <w:spacing w:before="0" w:beforeAutospacing="0" w:after="0" w:afterAutospacing="0"/>
        <w:rPr>
          <w:rFonts w:ascii="Barlow Semi Condensed" w:hAnsi="Barlow Semi Condensed"/>
          <w:color w:val="111212"/>
          <w:sz w:val="21"/>
          <w:szCs w:val="21"/>
          <w:lang w:val="en-GB"/>
        </w:rPr>
      </w:pPr>
      <w:r w:rsidRPr="004E1F42">
        <w:rPr>
          <w:rFonts w:ascii="Barlow Semi Condensed" w:hAnsi="Barlow Semi Condensed"/>
          <w:color w:val="111212"/>
          <w:sz w:val="21"/>
          <w:szCs w:val="21"/>
          <w:lang w:val="en-GB"/>
        </w:rPr>
        <w:t xml:space="preserve">Total is a broad energy company that produces and markets fuels, natural </w:t>
      </w:r>
      <w:proofErr w:type="gramStart"/>
      <w:r w:rsidRPr="004E1F42">
        <w:rPr>
          <w:rFonts w:ascii="Barlow Semi Condensed" w:hAnsi="Barlow Semi Condensed"/>
          <w:color w:val="111212"/>
          <w:sz w:val="21"/>
          <w:szCs w:val="21"/>
          <w:lang w:val="en-GB"/>
        </w:rPr>
        <w:t>gas</w:t>
      </w:r>
      <w:proofErr w:type="gramEnd"/>
      <w:r w:rsidRPr="004E1F42">
        <w:rPr>
          <w:rFonts w:ascii="Barlow Semi Condensed" w:hAnsi="Barlow Semi Condensed"/>
          <w:color w:val="111212"/>
          <w:sz w:val="21"/>
          <w:szCs w:val="21"/>
          <w:lang w:val="en-GB"/>
        </w:rPr>
        <w:t xml:space="preserve"> and electricity. Our 100,000 employees are committed to better energy that is more affordable, more reliable, </w:t>
      </w:r>
      <w:proofErr w:type="gramStart"/>
      <w:r w:rsidRPr="004E1F42">
        <w:rPr>
          <w:rFonts w:ascii="Barlow Semi Condensed" w:hAnsi="Barlow Semi Condensed"/>
          <w:color w:val="111212"/>
          <w:sz w:val="21"/>
          <w:szCs w:val="21"/>
          <w:lang w:val="en-GB"/>
        </w:rPr>
        <w:t>cleaner</w:t>
      </w:r>
      <w:proofErr w:type="gramEnd"/>
      <w:r w:rsidRPr="004E1F42">
        <w:rPr>
          <w:rFonts w:ascii="Barlow Semi Condensed" w:hAnsi="Barlow Semi Condensed"/>
          <w:color w:val="111212"/>
          <w:sz w:val="21"/>
          <w:szCs w:val="21"/>
          <w:lang w:val="en-GB"/>
        </w:rPr>
        <w:t xml:space="preserve"> and accessible to as many people as possible. Active in more than 130 countries, our ambition is to become the responsible energy major.</w:t>
      </w:r>
    </w:p>
    <w:p w14:paraId="10C6E555" w14:textId="77777777" w:rsidR="00610F3D" w:rsidRDefault="00610F3D" w:rsidP="00610F3D">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607FED52" w14:textId="77777777" w:rsidR="004E1F42" w:rsidRPr="004E1F42" w:rsidRDefault="004E1F42" w:rsidP="004E1F42">
      <w:pPr>
        <w:pStyle w:val="StandardWeb"/>
        <w:shd w:val="clear" w:color="auto" w:fill="FFFFFF"/>
        <w:spacing w:before="0" w:beforeAutospacing="0" w:after="0" w:afterAutospacing="0"/>
        <w:rPr>
          <w:rFonts w:ascii="Barlow Semi Condensed" w:hAnsi="Barlow Semi Condensed"/>
          <w:color w:val="111212"/>
          <w:sz w:val="21"/>
          <w:szCs w:val="21"/>
          <w:lang w:val="en-GB"/>
        </w:rPr>
      </w:pPr>
    </w:p>
    <w:p w14:paraId="1511A907" w14:textId="46F9C6AC" w:rsidR="00DE648D" w:rsidRPr="00610F3D" w:rsidRDefault="004E1F42" w:rsidP="00610F3D">
      <w:pPr>
        <w:pStyle w:val="p-tiny"/>
        <w:shd w:val="clear" w:color="auto" w:fill="FFFFFF"/>
        <w:spacing w:before="0" w:beforeAutospacing="0" w:after="0" w:afterAutospacing="0"/>
        <w:rPr>
          <w:rFonts w:ascii="Barlow Semi Condensed" w:hAnsi="Barlow Semi Condensed"/>
          <w:color w:val="111212"/>
          <w:sz w:val="22"/>
          <w:szCs w:val="22"/>
          <w:lang w:val="en-GB"/>
        </w:rPr>
      </w:pPr>
      <w:r w:rsidRPr="00610F3D">
        <w:rPr>
          <w:rFonts w:ascii="Barlow Semi Condensed" w:hAnsi="Barlow Semi Condensed"/>
          <w:color w:val="111212"/>
          <w:sz w:val="16"/>
          <w:szCs w:val="16"/>
          <w:lang w:val="en-GB"/>
        </w:rPr>
        <w:t xml:space="preserve">This press release, from which no legal consequences may be drawn, is for information purposes only. The entities in which TOTAL SE directly or indirectly owns investments are separate legal entities. TOTAL SE has no liability for their acts or omissions. In this document, the terms “Total”, “Total Group” and Group are sometimes used for convenience. Likewise, the words “we”, “us” and “our” may also be used to refer to subsidiaries in general or to those who work for them.  This document may contain forward-looking information and statements that are based on </w:t>
      </w:r>
      <w:proofErr w:type="gramStart"/>
      <w:r w:rsidRPr="00610F3D">
        <w:rPr>
          <w:rFonts w:ascii="Barlow Semi Condensed" w:hAnsi="Barlow Semi Condensed"/>
          <w:color w:val="111212"/>
          <w:sz w:val="16"/>
          <w:szCs w:val="16"/>
          <w:lang w:val="en-GB"/>
        </w:rPr>
        <w:t>a number of</w:t>
      </w:r>
      <w:proofErr w:type="gramEnd"/>
      <w:r w:rsidRPr="00610F3D">
        <w:rPr>
          <w:rFonts w:ascii="Barlow Semi Condensed" w:hAnsi="Barlow Semi Condensed"/>
          <w:color w:val="111212"/>
          <w:sz w:val="16"/>
          <w:szCs w:val="16"/>
          <w:lang w:val="en-GB"/>
        </w:rPr>
        <w:t xml:space="preserve"> economic data and assumptions made in a given economic, competitive and regulatory environment. They may prove to be inaccurate in the future and are subject to </w:t>
      </w:r>
      <w:proofErr w:type="gramStart"/>
      <w:r w:rsidRPr="00610F3D">
        <w:rPr>
          <w:rFonts w:ascii="Barlow Semi Condensed" w:hAnsi="Barlow Semi Condensed"/>
          <w:color w:val="111212"/>
          <w:sz w:val="16"/>
          <w:szCs w:val="16"/>
          <w:lang w:val="en-GB"/>
        </w:rPr>
        <w:t>a number of</w:t>
      </w:r>
      <w:proofErr w:type="gramEnd"/>
      <w:r w:rsidRPr="00610F3D">
        <w:rPr>
          <w:rFonts w:ascii="Barlow Semi Condensed" w:hAnsi="Barlow Semi Condensed"/>
          <w:color w:val="111212"/>
          <w:sz w:val="16"/>
          <w:szCs w:val="16"/>
          <w:lang w:val="en-GB"/>
        </w:rPr>
        <w:t xml:space="preserve"> risk factors. Neither TOTAL SE nor any of its subsidiaries assumes any obligation to update publicly any forward-looking information or statement, objectives or trends contained in this document whether </w:t>
      </w:r>
      <w:proofErr w:type="gramStart"/>
      <w:r w:rsidRPr="00610F3D">
        <w:rPr>
          <w:rFonts w:ascii="Barlow Semi Condensed" w:hAnsi="Barlow Semi Condensed"/>
          <w:color w:val="111212"/>
          <w:sz w:val="16"/>
          <w:szCs w:val="16"/>
          <w:lang w:val="en-GB"/>
        </w:rPr>
        <w:t>as a result of</w:t>
      </w:r>
      <w:proofErr w:type="gramEnd"/>
      <w:r w:rsidRPr="00610F3D">
        <w:rPr>
          <w:rFonts w:ascii="Barlow Semi Condensed" w:hAnsi="Barlow Semi Condensed"/>
          <w:color w:val="111212"/>
          <w:sz w:val="16"/>
          <w:szCs w:val="16"/>
          <w:lang w:val="en-GB"/>
        </w:rPr>
        <w:t xml:space="preserve"> new information, future events or otherwise. </w:t>
      </w:r>
    </w:p>
    <w:sectPr w:rsidR="00DE648D" w:rsidRPr="00610F3D" w:rsidSect="002F237A">
      <w:type w:val="continuous"/>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8C4DD" w14:textId="77777777" w:rsidR="005C1626" w:rsidRDefault="005C1626">
      <w:r>
        <w:separator/>
      </w:r>
    </w:p>
  </w:endnote>
  <w:endnote w:type="continuationSeparator" w:id="0">
    <w:p w14:paraId="37C3646B" w14:textId="77777777" w:rsidR="005C1626" w:rsidRDefault="005C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1B13" w14:textId="77777777" w:rsidR="005C1626" w:rsidRDefault="005C1626">
      <w:r>
        <w:separator/>
      </w:r>
    </w:p>
  </w:footnote>
  <w:footnote w:type="continuationSeparator" w:id="0">
    <w:p w14:paraId="6AB35766" w14:textId="77777777" w:rsidR="005C1626" w:rsidRDefault="005C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532321"/>
    <w:multiLevelType w:val="hybridMultilevel"/>
    <w:tmpl w:val="CB32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23B2F"/>
    <w:rsid w:val="00027A83"/>
    <w:rsid w:val="00041ACE"/>
    <w:rsid w:val="000551EF"/>
    <w:rsid w:val="00066D55"/>
    <w:rsid w:val="00066F38"/>
    <w:rsid w:val="00072D65"/>
    <w:rsid w:val="000B13A6"/>
    <w:rsid w:val="000B5387"/>
    <w:rsid w:val="000C15CA"/>
    <w:rsid w:val="000E6CE8"/>
    <w:rsid w:val="000F176D"/>
    <w:rsid w:val="000F6A13"/>
    <w:rsid w:val="000F6C97"/>
    <w:rsid w:val="00100A0F"/>
    <w:rsid w:val="001020D0"/>
    <w:rsid w:val="00116312"/>
    <w:rsid w:val="00123DFF"/>
    <w:rsid w:val="0017088A"/>
    <w:rsid w:val="00175F31"/>
    <w:rsid w:val="0017647C"/>
    <w:rsid w:val="0019780A"/>
    <w:rsid w:val="001B06C6"/>
    <w:rsid w:val="001C5ECD"/>
    <w:rsid w:val="001D2AEF"/>
    <w:rsid w:val="001E0CD7"/>
    <w:rsid w:val="001E19CE"/>
    <w:rsid w:val="001E517C"/>
    <w:rsid w:val="001E5539"/>
    <w:rsid w:val="001F332D"/>
    <w:rsid w:val="0020036B"/>
    <w:rsid w:val="00212698"/>
    <w:rsid w:val="002272E6"/>
    <w:rsid w:val="00263FC2"/>
    <w:rsid w:val="00266EC8"/>
    <w:rsid w:val="00276AF2"/>
    <w:rsid w:val="00284E94"/>
    <w:rsid w:val="002A0AD9"/>
    <w:rsid w:val="002A37C9"/>
    <w:rsid w:val="002C1ADC"/>
    <w:rsid w:val="002C7167"/>
    <w:rsid w:val="002D0A0D"/>
    <w:rsid w:val="002D2A18"/>
    <w:rsid w:val="002F237A"/>
    <w:rsid w:val="00304360"/>
    <w:rsid w:val="00317E1F"/>
    <w:rsid w:val="0032398E"/>
    <w:rsid w:val="00325722"/>
    <w:rsid w:val="00332E1C"/>
    <w:rsid w:val="003347BB"/>
    <w:rsid w:val="00334F10"/>
    <w:rsid w:val="00335250"/>
    <w:rsid w:val="0035598C"/>
    <w:rsid w:val="003567E1"/>
    <w:rsid w:val="003662B1"/>
    <w:rsid w:val="00371192"/>
    <w:rsid w:val="003A467A"/>
    <w:rsid w:val="003B0842"/>
    <w:rsid w:val="003C671A"/>
    <w:rsid w:val="003E212F"/>
    <w:rsid w:val="003F0CCC"/>
    <w:rsid w:val="00414622"/>
    <w:rsid w:val="0046279A"/>
    <w:rsid w:val="00467BB8"/>
    <w:rsid w:val="00470453"/>
    <w:rsid w:val="004C28ED"/>
    <w:rsid w:val="004C6E56"/>
    <w:rsid w:val="004E1AFD"/>
    <w:rsid w:val="004E1F42"/>
    <w:rsid w:val="004E5F0E"/>
    <w:rsid w:val="00506346"/>
    <w:rsid w:val="0051338B"/>
    <w:rsid w:val="00521F15"/>
    <w:rsid w:val="0052293D"/>
    <w:rsid w:val="00546788"/>
    <w:rsid w:val="00552732"/>
    <w:rsid w:val="00563096"/>
    <w:rsid w:val="00563B03"/>
    <w:rsid w:val="00571CE4"/>
    <w:rsid w:val="005C1626"/>
    <w:rsid w:val="005C518E"/>
    <w:rsid w:val="005D3229"/>
    <w:rsid w:val="005D79AB"/>
    <w:rsid w:val="005E7182"/>
    <w:rsid w:val="00602EFF"/>
    <w:rsid w:val="00610F3D"/>
    <w:rsid w:val="006430DA"/>
    <w:rsid w:val="00645FB1"/>
    <w:rsid w:val="0065585E"/>
    <w:rsid w:val="006673D4"/>
    <w:rsid w:val="006674BF"/>
    <w:rsid w:val="00672823"/>
    <w:rsid w:val="00685FB8"/>
    <w:rsid w:val="006A0AD9"/>
    <w:rsid w:val="006B094F"/>
    <w:rsid w:val="006B6005"/>
    <w:rsid w:val="006D074A"/>
    <w:rsid w:val="006D7FEF"/>
    <w:rsid w:val="006F3D56"/>
    <w:rsid w:val="006F7A0D"/>
    <w:rsid w:val="00706521"/>
    <w:rsid w:val="00712A48"/>
    <w:rsid w:val="00715BDE"/>
    <w:rsid w:val="0072068A"/>
    <w:rsid w:val="00723AEA"/>
    <w:rsid w:val="00730EDC"/>
    <w:rsid w:val="00756720"/>
    <w:rsid w:val="00766014"/>
    <w:rsid w:val="00766A3E"/>
    <w:rsid w:val="00777A63"/>
    <w:rsid w:val="00785FB9"/>
    <w:rsid w:val="007C4446"/>
    <w:rsid w:val="007C7F52"/>
    <w:rsid w:val="007D601F"/>
    <w:rsid w:val="007E201E"/>
    <w:rsid w:val="00815145"/>
    <w:rsid w:val="00853BA6"/>
    <w:rsid w:val="00856CAD"/>
    <w:rsid w:val="008666A3"/>
    <w:rsid w:val="008704F4"/>
    <w:rsid w:val="00870BD4"/>
    <w:rsid w:val="00881275"/>
    <w:rsid w:val="0088158B"/>
    <w:rsid w:val="008863CE"/>
    <w:rsid w:val="0088641C"/>
    <w:rsid w:val="00893450"/>
    <w:rsid w:val="008B3FF2"/>
    <w:rsid w:val="008D2017"/>
    <w:rsid w:val="008E08E4"/>
    <w:rsid w:val="00903997"/>
    <w:rsid w:val="009155AB"/>
    <w:rsid w:val="009238E9"/>
    <w:rsid w:val="009341EE"/>
    <w:rsid w:val="00943DEC"/>
    <w:rsid w:val="009641A9"/>
    <w:rsid w:val="00964A48"/>
    <w:rsid w:val="009A5E15"/>
    <w:rsid w:val="009B06D0"/>
    <w:rsid w:val="009C5B46"/>
    <w:rsid w:val="009C5DD3"/>
    <w:rsid w:val="009E0FC4"/>
    <w:rsid w:val="009F0E54"/>
    <w:rsid w:val="009F787F"/>
    <w:rsid w:val="00A22252"/>
    <w:rsid w:val="00A224F0"/>
    <w:rsid w:val="00A45720"/>
    <w:rsid w:val="00A52F8F"/>
    <w:rsid w:val="00A60534"/>
    <w:rsid w:val="00A631CE"/>
    <w:rsid w:val="00A71DB0"/>
    <w:rsid w:val="00A918C7"/>
    <w:rsid w:val="00A9692B"/>
    <w:rsid w:val="00AB3AE5"/>
    <w:rsid w:val="00AC05CA"/>
    <w:rsid w:val="00AF5E97"/>
    <w:rsid w:val="00B23B91"/>
    <w:rsid w:val="00B26658"/>
    <w:rsid w:val="00B426DA"/>
    <w:rsid w:val="00B44D3D"/>
    <w:rsid w:val="00B535C4"/>
    <w:rsid w:val="00B72F74"/>
    <w:rsid w:val="00B9646D"/>
    <w:rsid w:val="00BA1257"/>
    <w:rsid w:val="00BA6E16"/>
    <w:rsid w:val="00BD2AC8"/>
    <w:rsid w:val="00BD2FF9"/>
    <w:rsid w:val="00BD5AA9"/>
    <w:rsid w:val="00BE0AAB"/>
    <w:rsid w:val="00BE7A15"/>
    <w:rsid w:val="00C00C75"/>
    <w:rsid w:val="00C02427"/>
    <w:rsid w:val="00C13576"/>
    <w:rsid w:val="00C25936"/>
    <w:rsid w:val="00C25EE9"/>
    <w:rsid w:val="00C31EEE"/>
    <w:rsid w:val="00C47496"/>
    <w:rsid w:val="00C568E2"/>
    <w:rsid w:val="00C6090B"/>
    <w:rsid w:val="00C763E0"/>
    <w:rsid w:val="00C82847"/>
    <w:rsid w:val="00C86C58"/>
    <w:rsid w:val="00C96261"/>
    <w:rsid w:val="00C97344"/>
    <w:rsid w:val="00CB2B06"/>
    <w:rsid w:val="00CE32F3"/>
    <w:rsid w:val="00D01D74"/>
    <w:rsid w:val="00D02914"/>
    <w:rsid w:val="00D1208B"/>
    <w:rsid w:val="00D21673"/>
    <w:rsid w:val="00D2296D"/>
    <w:rsid w:val="00D25F75"/>
    <w:rsid w:val="00D377C7"/>
    <w:rsid w:val="00D42C8C"/>
    <w:rsid w:val="00D5712C"/>
    <w:rsid w:val="00D657F0"/>
    <w:rsid w:val="00D66AE8"/>
    <w:rsid w:val="00D87EE6"/>
    <w:rsid w:val="00D91775"/>
    <w:rsid w:val="00DE648D"/>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C5778"/>
    <w:rsid w:val="00ED2B5A"/>
    <w:rsid w:val="00ED6DF7"/>
    <w:rsid w:val="00EF1BD1"/>
    <w:rsid w:val="00F11FF1"/>
    <w:rsid w:val="00F20D28"/>
    <w:rsid w:val="00F37B73"/>
    <w:rsid w:val="00F37DA7"/>
    <w:rsid w:val="00F62C73"/>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4">
    <w:name w:val="heading 4"/>
    <w:basedOn w:val="Standard"/>
    <w:link w:val="berschrift4Zchn"/>
    <w:uiPriority w:val="9"/>
    <w:qFormat/>
    <w:rsid w:val="004E1F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berschrift4Zchn">
    <w:name w:val="Überschrift 4 Zchn"/>
    <w:basedOn w:val="Absatz-Standardschriftart"/>
    <w:link w:val="berschrift4"/>
    <w:uiPriority w:val="9"/>
    <w:rsid w:val="004E1F42"/>
    <w:rPr>
      <w:rFonts w:eastAsia="Times New Roman"/>
      <w:b/>
      <w:bCs/>
      <w:sz w:val="24"/>
      <w:szCs w:val="24"/>
      <w:bdr w:val="none" w:sz="0" w:space="0" w:color="auto"/>
      <w:lang w:val="de-DE" w:eastAsia="de-DE"/>
    </w:rPr>
  </w:style>
  <w:style w:type="paragraph" w:customStyle="1" w:styleId="p-tiny">
    <w:name w:val="p-tiny"/>
    <w:basedOn w:val="Standard"/>
    <w:rsid w:val="004E1F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547033760">
      <w:bodyDiv w:val="1"/>
      <w:marLeft w:val="0"/>
      <w:marRight w:val="0"/>
      <w:marTop w:val="0"/>
      <w:marBottom w:val="0"/>
      <w:divBdr>
        <w:top w:val="none" w:sz="0" w:space="0" w:color="auto"/>
        <w:left w:val="none" w:sz="0" w:space="0" w:color="auto"/>
        <w:bottom w:val="none" w:sz="0" w:space="0" w:color="auto"/>
        <w:right w:val="none" w:sz="0" w:space="0" w:color="auto"/>
      </w:divBdr>
    </w:div>
    <w:div w:id="788546497">
      <w:bodyDiv w:val="1"/>
      <w:marLeft w:val="0"/>
      <w:marRight w:val="0"/>
      <w:marTop w:val="0"/>
      <w:marBottom w:val="0"/>
      <w:divBdr>
        <w:top w:val="none" w:sz="0" w:space="0" w:color="auto"/>
        <w:left w:val="none" w:sz="0" w:space="0" w:color="auto"/>
        <w:bottom w:val="none" w:sz="0" w:space="0" w:color="auto"/>
        <w:right w:val="none" w:sz="0" w:space="0" w:color="auto"/>
      </w:divBdr>
    </w:div>
    <w:div w:id="1115371292">
      <w:bodyDiv w:val="1"/>
      <w:marLeft w:val="0"/>
      <w:marRight w:val="0"/>
      <w:marTop w:val="0"/>
      <w:marBottom w:val="0"/>
      <w:divBdr>
        <w:top w:val="none" w:sz="0" w:space="0" w:color="auto"/>
        <w:left w:val="none" w:sz="0" w:space="0" w:color="auto"/>
        <w:bottom w:val="none" w:sz="0" w:space="0" w:color="auto"/>
        <w:right w:val="none" w:sz="0" w:space="0" w:color="auto"/>
      </w:divBdr>
    </w:div>
    <w:div w:id="1127354824">
      <w:bodyDiv w:val="1"/>
      <w:marLeft w:val="0"/>
      <w:marRight w:val="0"/>
      <w:marTop w:val="0"/>
      <w:marBottom w:val="0"/>
      <w:divBdr>
        <w:top w:val="none" w:sz="0" w:space="0" w:color="auto"/>
        <w:left w:val="none" w:sz="0" w:space="0" w:color="auto"/>
        <w:bottom w:val="none" w:sz="0" w:space="0" w:color="auto"/>
        <w:right w:val="none" w:sz="0" w:space="0" w:color="auto"/>
      </w:divBdr>
    </w:div>
    <w:div w:id="1143617842">
      <w:bodyDiv w:val="1"/>
      <w:marLeft w:val="0"/>
      <w:marRight w:val="0"/>
      <w:marTop w:val="0"/>
      <w:marBottom w:val="0"/>
      <w:divBdr>
        <w:top w:val="none" w:sz="0" w:space="0" w:color="auto"/>
        <w:left w:val="none" w:sz="0" w:space="0" w:color="auto"/>
        <w:bottom w:val="none" w:sz="0" w:space="0" w:color="auto"/>
        <w:right w:val="none" w:sz="0" w:space="0" w:color="auto"/>
      </w:divBdr>
    </w:div>
    <w:div w:id="1233543924">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431045172">
      <w:bodyDiv w:val="1"/>
      <w:marLeft w:val="0"/>
      <w:marRight w:val="0"/>
      <w:marTop w:val="0"/>
      <w:marBottom w:val="0"/>
      <w:divBdr>
        <w:top w:val="none" w:sz="0" w:space="0" w:color="auto"/>
        <w:left w:val="none" w:sz="0" w:space="0" w:color="auto"/>
        <w:bottom w:val="none" w:sz="0" w:space="0" w:color="auto"/>
        <w:right w:val="none" w:sz="0" w:space="0" w:color="auto"/>
      </w:divBdr>
      <w:divsChild>
        <w:div w:id="819686236">
          <w:marLeft w:val="0"/>
          <w:marRight w:val="0"/>
          <w:marTop w:val="0"/>
          <w:marBottom w:val="150"/>
          <w:divBdr>
            <w:top w:val="none" w:sz="0" w:space="0" w:color="auto"/>
            <w:left w:val="none" w:sz="0" w:space="0" w:color="auto"/>
            <w:bottom w:val="none" w:sz="0" w:space="0" w:color="auto"/>
            <w:right w:val="none" w:sz="0" w:space="0" w:color="auto"/>
          </w:divBdr>
        </w:div>
      </w:divsChild>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 w:id="2025474288">
      <w:bodyDiv w:val="1"/>
      <w:marLeft w:val="0"/>
      <w:marRight w:val="0"/>
      <w:marTop w:val="0"/>
      <w:marBottom w:val="0"/>
      <w:divBdr>
        <w:top w:val="none" w:sz="0" w:space="0" w:color="auto"/>
        <w:left w:val="none" w:sz="0" w:space="0" w:color="auto"/>
        <w:bottom w:val="none" w:sz="0" w:space="0" w:color="auto"/>
        <w:right w:val="none" w:sz="0" w:space="0" w:color="auto"/>
      </w:divBdr>
      <w:divsChild>
        <w:div w:id="460533676">
          <w:marLeft w:val="0"/>
          <w:marRight w:val="0"/>
          <w:marTop w:val="0"/>
          <w:marBottom w:val="150"/>
          <w:divBdr>
            <w:top w:val="none" w:sz="0" w:space="0" w:color="auto"/>
            <w:left w:val="none" w:sz="0" w:space="0" w:color="auto"/>
            <w:bottom w:val="none" w:sz="0" w:space="0" w:color="auto"/>
            <w:right w:val="none" w:sz="0" w:space="0" w:color="auto"/>
          </w:divBdr>
        </w:div>
      </w:divsChild>
    </w:div>
    <w:div w:id="208753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cc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anheesewijk@emg-p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pacc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4361</Characters>
  <Application>Microsoft Office Word</Application>
  <DocSecurity>0</DocSecurity>
  <Lines>36</Lines>
  <Paragraphs>10</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23</cp:revision>
  <dcterms:created xsi:type="dcterms:W3CDTF">2021-03-05T11:23:00Z</dcterms:created>
  <dcterms:modified xsi:type="dcterms:W3CDTF">2021-03-25T13:11:00Z</dcterms:modified>
</cp:coreProperties>
</file>