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A27F9" w14:textId="091D4666" w:rsidR="00D657F0" w:rsidRPr="00E87498" w:rsidRDefault="00B728FD" w:rsidP="005E7182">
      <w:pPr>
        <w:pStyle w:val="CorpsA"/>
        <w:ind w:hanging="1417"/>
        <w:rPr>
          <w:rFonts w:ascii="Barlow Semi Condensed" w:eastAsia="Segoe UI" w:hAnsi="Barlow Semi Condensed" w:cs="Segoe UI"/>
          <w:sz w:val="21"/>
          <w:szCs w:val="21"/>
        </w:rPr>
      </w:pPr>
      <w:r>
        <w:rPr>
          <w:noProof/>
        </w:rPr>
        <w:drawing>
          <wp:anchor distT="0" distB="0" distL="114300" distR="114300" simplePos="0" relativeHeight="251658240" behindDoc="1" locked="0" layoutInCell="1" allowOverlap="1" wp14:anchorId="15137E72" wp14:editId="78FEADE4">
            <wp:simplePos x="0" y="0"/>
            <wp:positionH relativeFrom="page">
              <wp:align>right</wp:align>
            </wp:positionH>
            <wp:positionV relativeFrom="paragraph">
              <wp:posOffset>-899795</wp:posOffset>
            </wp:positionV>
            <wp:extent cx="7553325" cy="5028034"/>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5028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4192C" w14:textId="5F2D02AE" w:rsidR="00276AF2" w:rsidRDefault="00276AF2">
      <w:pPr>
        <w:pStyle w:val="CorpsA"/>
        <w:rPr>
          <w:rFonts w:ascii="Barlow Semi Condensed" w:eastAsia="Segoe UI" w:hAnsi="Barlow Semi Condensed" w:cs="Segoe UI"/>
          <w:sz w:val="21"/>
          <w:szCs w:val="21"/>
        </w:rPr>
      </w:pPr>
    </w:p>
    <w:p w14:paraId="5CCCAC85" w14:textId="330345F4" w:rsidR="000F6C97" w:rsidRDefault="000F6C97">
      <w:pPr>
        <w:pStyle w:val="CorpsA"/>
        <w:rPr>
          <w:rFonts w:ascii="Barlow Semi Condensed" w:eastAsia="Segoe UI" w:hAnsi="Barlow Semi Condensed" w:cs="Segoe UI"/>
          <w:sz w:val="21"/>
          <w:szCs w:val="21"/>
        </w:rPr>
      </w:pPr>
    </w:p>
    <w:p w14:paraId="1F9F811A" w14:textId="452885A8" w:rsidR="000F6C97" w:rsidRDefault="000F6C97">
      <w:pPr>
        <w:pStyle w:val="CorpsA"/>
        <w:rPr>
          <w:rFonts w:ascii="Barlow Semi Condensed" w:eastAsia="Segoe UI" w:hAnsi="Barlow Semi Condensed" w:cs="Segoe UI"/>
          <w:sz w:val="21"/>
          <w:szCs w:val="21"/>
        </w:rPr>
      </w:pPr>
    </w:p>
    <w:p w14:paraId="3E9C5540" w14:textId="0E7F3C37" w:rsidR="000F6C97" w:rsidRDefault="000F6C97">
      <w:pPr>
        <w:pStyle w:val="CorpsA"/>
        <w:rPr>
          <w:rFonts w:ascii="Barlow Semi Condensed" w:eastAsia="Segoe UI" w:hAnsi="Barlow Semi Condensed" w:cs="Segoe UI"/>
          <w:sz w:val="21"/>
          <w:szCs w:val="21"/>
        </w:rPr>
      </w:pPr>
    </w:p>
    <w:p w14:paraId="4235B3CA" w14:textId="213F33DC" w:rsidR="000F6C97" w:rsidRDefault="000F6C97">
      <w:pPr>
        <w:pStyle w:val="CorpsA"/>
        <w:rPr>
          <w:rFonts w:ascii="Barlow Semi Condensed" w:eastAsia="Segoe UI" w:hAnsi="Barlow Semi Condensed" w:cs="Segoe UI"/>
          <w:sz w:val="21"/>
          <w:szCs w:val="21"/>
        </w:rPr>
      </w:pPr>
    </w:p>
    <w:p w14:paraId="10B552D8" w14:textId="0BD64EEF" w:rsidR="000F6C97" w:rsidRDefault="000F6C97">
      <w:pPr>
        <w:pStyle w:val="CorpsA"/>
        <w:rPr>
          <w:rFonts w:ascii="Barlow Semi Condensed" w:eastAsia="Segoe UI" w:hAnsi="Barlow Semi Condensed" w:cs="Segoe UI"/>
          <w:sz w:val="21"/>
          <w:szCs w:val="21"/>
        </w:rPr>
      </w:pPr>
    </w:p>
    <w:p w14:paraId="5781879E" w14:textId="1F3C8F64" w:rsidR="000F6C97" w:rsidRDefault="000F6C97">
      <w:pPr>
        <w:pStyle w:val="CorpsA"/>
        <w:rPr>
          <w:rFonts w:ascii="Barlow Semi Condensed" w:eastAsia="Segoe UI" w:hAnsi="Barlow Semi Condensed" w:cs="Segoe UI"/>
          <w:sz w:val="21"/>
          <w:szCs w:val="21"/>
        </w:rPr>
      </w:pPr>
    </w:p>
    <w:p w14:paraId="7155C4BE" w14:textId="0269AFED" w:rsidR="000F6C97" w:rsidRDefault="000F6C97">
      <w:pPr>
        <w:pStyle w:val="CorpsA"/>
        <w:rPr>
          <w:rFonts w:ascii="Barlow Semi Condensed" w:eastAsia="Segoe UI" w:hAnsi="Barlow Semi Condensed" w:cs="Segoe UI"/>
          <w:sz w:val="21"/>
          <w:szCs w:val="21"/>
        </w:rPr>
      </w:pPr>
    </w:p>
    <w:p w14:paraId="2B8ED72A" w14:textId="21E1255A" w:rsidR="000F6C97" w:rsidRDefault="000F6C97">
      <w:pPr>
        <w:pStyle w:val="CorpsA"/>
        <w:rPr>
          <w:rFonts w:ascii="Barlow Semi Condensed" w:eastAsia="Segoe UI" w:hAnsi="Barlow Semi Condensed" w:cs="Segoe UI"/>
          <w:sz w:val="21"/>
          <w:szCs w:val="21"/>
        </w:rPr>
      </w:pPr>
    </w:p>
    <w:p w14:paraId="5562B5ED" w14:textId="46EA22D5" w:rsidR="000F6C97" w:rsidRDefault="000F6C97">
      <w:pPr>
        <w:pStyle w:val="CorpsA"/>
        <w:rPr>
          <w:rFonts w:ascii="Barlow Semi Condensed" w:eastAsia="Segoe UI" w:hAnsi="Barlow Semi Condensed" w:cs="Segoe UI"/>
          <w:sz w:val="21"/>
          <w:szCs w:val="21"/>
        </w:rPr>
      </w:pPr>
    </w:p>
    <w:p w14:paraId="1F472823" w14:textId="07DB89A1" w:rsidR="000F6C97" w:rsidRDefault="000F6C97">
      <w:pPr>
        <w:pStyle w:val="CorpsA"/>
        <w:rPr>
          <w:rFonts w:ascii="Barlow Semi Condensed" w:eastAsia="Segoe UI" w:hAnsi="Barlow Semi Condensed" w:cs="Segoe UI"/>
          <w:sz w:val="21"/>
          <w:szCs w:val="21"/>
        </w:rPr>
      </w:pPr>
    </w:p>
    <w:p w14:paraId="0C3BA0D6" w14:textId="6695DFD2" w:rsidR="000F6C97" w:rsidRDefault="000F6C97">
      <w:pPr>
        <w:pStyle w:val="CorpsA"/>
        <w:rPr>
          <w:rFonts w:ascii="Barlow Semi Condensed" w:eastAsia="Segoe UI" w:hAnsi="Barlow Semi Condensed" w:cs="Segoe UI"/>
          <w:sz w:val="21"/>
          <w:szCs w:val="21"/>
        </w:rPr>
      </w:pPr>
    </w:p>
    <w:p w14:paraId="1EB87054" w14:textId="24BA15B8" w:rsidR="000F6C97" w:rsidRDefault="000F6C97">
      <w:pPr>
        <w:pStyle w:val="CorpsA"/>
        <w:rPr>
          <w:rFonts w:ascii="Barlow Semi Condensed" w:eastAsia="Segoe UI" w:hAnsi="Barlow Semi Condensed" w:cs="Segoe UI"/>
          <w:sz w:val="21"/>
          <w:szCs w:val="21"/>
        </w:rPr>
      </w:pPr>
    </w:p>
    <w:p w14:paraId="11DFE719" w14:textId="55B166D9" w:rsidR="000F6C97" w:rsidRDefault="000F6C97">
      <w:pPr>
        <w:pStyle w:val="CorpsA"/>
        <w:rPr>
          <w:rFonts w:ascii="Barlow Semi Condensed" w:eastAsia="Segoe UI" w:hAnsi="Barlow Semi Condensed" w:cs="Segoe UI"/>
          <w:sz w:val="21"/>
          <w:szCs w:val="21"/>
        </w:rPr>
      </w:pPr>
    </w:p>
    <w:p w14:paraId="11C37896" w14:textId="12F5DF99" w:rsidR="000F6C97" w:rsidRDefault="000F6C97">
      <w:pPr>
        <w:pStyle w:val="CorpsA"/>
        <w:rPr>
          <w:rFonts w:ascii="Barlow Semi Condensed" w:eastAsia="Segoe UI" w:hAnsi="Barlow Semi Condensed" w:cs="Segoe UI"/>
          <w:sz w:val="21"/>
          <w:szCs w:val="21"/>
        </w:rPr>
      </w:pPr>
    </w:p>
    <w:p w14:paraId="7D8FA088" w14:textId="0A0E8B34" w:rsidR="000F6C97" w:rsidRDefault="000F6C97">
      <w:pPr>
        <w:pStyle w:val="CorpsA"/>
        <w:rPr>
          <w:rFonts w:ascii="Barlow Semi Condensed" w:eastAsia="Segoe UI" w:hAnsi="Barlow Semi Condensed" w:cs="Segoe UI"/>
          <w:sz w:val="21"/>
          <w:szCs w:val="21"/>
        </w:rPr>
      </w:pPr>
    </w:p>
    <w:p w14:paraId="6AFEFEDD" w14:textId="7FCAA28E" w:rsidR="000F6C97" w:rsidRDefault="000F6C97">
      <w:pPr>
        <w:pStyle w:val="CorpsA"/>
        <w:rPr>
          <w:rFonts w:ascii="Barlow Semi Condensed" w:eastAsia="Segoe UI" w:hAnsi="Barlow Semi Condensed" w:cs="Segoe UI"/>
          <w:sz w:val="21"/>
          <w:szCs w:val="21"/>
        </w:rPr>
      </w:pPr>
    </w:p>
    <w:p w14:paraId="15BA27A5" w14:textId="77777777" w:rsidR="000F6C97" w:rsidRDefault="000F6C97">
      <w:pPr>
        <w:pStyle w:val="CorpsA"/>
        <w:rPr>
          <w:rFonts w:ascii="Barlow Semi Condensed" w:eastAsia="Segoe UI" w:hAnsi="Barlow Semi Condensed" w:cs="Segoe UI"/>
          <w:sz w:val="21"/>
          <w:szCs w:val="21"/>
        </w:rPr>
      </w:pPr>
    </w:p>
    <w:p w14:paraId="325F1A6C" w14:textId="77777777" w:rsidR="00276AF2" w:rsidRDefault="00276AF2">
      <w:pPr>
        <w:pStyle w:val="CorpsA"/>
        <w:rPr>
          <w:rFonts w:ascii="Barlow Semi Condensed" w:eastAsia="Segoe UI" w:hAnsi="Barlow Semi Condensed" w:cs="Segoe UI"/>
          <w:sz w:val="21"/>
          <w:szCs w:val="21"/>
        </w:rPr>
      </w:pPr>
    </w:p>
    <w:p w14:paraId="7D34336F" w14:textId="77777777" w:rsidR="00D62DF8" w:rsidRDefault="00D62DF8">
      <w:pPr>
        <w:pStyle w:val="CorpsA"/>
        <w:rPr>
          <w:rFonts w:ascii="Barlow Semi Condensed" w:eastAsia="Segoe UI" w:hAnsi="Barlow Semi Condensed" w:cs="Segoe UI"/>
          <w:sz w:val="21"/>
          <w:szCs w:val="21"/>
        </w:rPr>
      </w:pPr>
    </w:p>
    <w:p w14:paraId="3F072670" w14:textId="77777777" w:rsidR="00D62DF8" w:rsidRDefault="00D62DF8">
      <w:pPr>
        <w:pStyle w:val="CorpsA"/>
        <w:rPr>
          <w:rFonts w:ascii="Barlow Semi Condensed" w:eastAsia="Segoe UI" w:hAnsi="Barlow Semi Condensed" w:cs="Segoe UI"/>
          <w:sz w:val="21"/>
          <w:szCs w:val="21"/>
        </w:rPr>
      </w:pPr>
    </w:p>
    <w:p w14:paraId="7956944E" w14:textId="4204D4A1" w:rsidR="00D62DF8" w:rsidRDefault="00D62DF8">
      <w:pPr>
        <w:pStyle w:val="CorpsA"/>
        <w:rPr>
          <w:rFonts w:ascii="Barlow Semi Condensed" w:eastAsia="Segoe UI" w:hAnsi="Barlow Semi Condensed" w:cs="Segoe UI"/>
          <w:sz w:val="21"/>
          <w:szCs w:val="21"/>
        </w:rPr>
      </w:pPr>
    </w:p>
    <w:p w14:paraId="39804391" w14:textId="77777777" w:rsidR="00D62DF8" w:rsidRDefault="00D62DF8">
      <w:pPr>
        <w:pStyle w:val="CorpsA"/>
        <w:rPr>
          <w:rFonts w:ascii="Barlow Semi Condensed" w:eastAsia="Segoe UI" w:hAnsi="Barlow Semi Condensed" w:cs="Segoe UI"/>
          <w:sz w:val="21"/>
          <w:szCs w:val="21"/>
        </w:rPr>
      </w:pPr>
    </w:p>
    <w:p w14:paraId="6CFF16AF" w14:textId="77777777" w:rsidR="00D62DF8" w:rsidRDefault="00D62DF8">
      <w:pPr>
        <w:pStyle w:val="CorpsA"/>
        <w:rPr>
          <w:rFonts w:ascii="Barlow Semi Condensed" w:eastAsia="Segoe UI" w:hAnsi="Barlow Semi Condensed" w:cs="Segoe UI"/>
          <w:sz w:val="21"/>
          <w:szCs w:val="21"/>
        </w:rPr>
      </w:pPr>
    </w:p>
    <w:p w14:paraId="6633D290" w14:textId="77777777" w:rsidR="000204AE" w:rsidRDefault="000204AE">
      <w:pPr>
        <w:pStyle w:val="CorpsA"/>
        <w:rPr>
          <w:rFonts w:ascii="Barlow Semi Condensed" w:eastAsia="Segoe UI" w:hAnsi="Barlow Semi Condensed" w:cs="Segoe UI"/>
          <w:sz w:val="21"/>
          <w:szCs w:val="21"/>
        </w:rPr>
      </w:pPr>
    </w:p>
    <w:p w14:paraId="44B05EAA" w14:textId="77777777" w:rsidR="000204AE" w:rsidRDefault="000204AE">
      <w:pPr>
        <w:pStyle w:val="CorpsA"/>
        <w:rPr>
          <w:rFonts w:ascii="Barlow Semi Condensed" w:eastAsia="Segoe UI" w:hAnsi="Barlow Semi Condensed" w:cs="Segoe UI"/>
          <w:sz w:val="21"/>
          <w:szCs w:val="21"/>
        </w:rPr>
      </w:pPr>
    </w:p>
    <w:p w14:paraId="71AD7F10" w14:textId="426DF284" w:rsidR="00A45720" w:rsidRPr="00E87498" w:rsidRDefault="00B728FD">
      <w:pPr>
        <w:pStyle w:val="CorpsA"/>
        <w:rPr>
          <w:rFonts w:ascii="Barlow Semi Condensed" w:eastAsia="Segoe UI" w:hAnsi="Barlow Semi Condensed" w:cs="Segoe UI"/>
          <w:sz w:val="21"/>
          <w:szCs w:val="21"/>
        </w:rPr>
      </w:pPr>
      <w:r>
        <w:rPr>
          <w:rFonts w:ascii="Barlow Semi Condensed" w:eastAsia="Segoe UI" w:hAnsi="Barlow Semi Condensed" w:cs="Segoe UI"/>
          <w:sz w:val="21"/>
          <w:szCs w:val="21"/>
        </w:rPr>
        <w:t>January</w:t>
      </w:r>
      <w:r w:rsidR="00D62DF8">
        <w:rPr>
          <w:rFonts w:ascii="Barlow Semi Condensed" w:eastAsia="Segoe UI" w:hAnsi="Barlow Semi Condensed" w:cs="Segoe UI"/>
          <w:sz w:val="21"/>
          <w:szCs w:val="21"/>
        </w:rPr>
        <w:t xml:space="preserve"> </w:t>
      </w:r>
      <w:r>
        <w:rPr>
          <w:rFonts w:ascii="Barlow Semi Condensed" w:eastAsia="Segoe UI" w:hAnsi="Barlow Semi Condensed" w:cs="Segoe UI"/>
          <w:sz w:val="21"/>
          <w:szCs w:val="21"/>
        </w:rPr>
        <w:t>16</w:t>
      </w:r>
      <w:r w:rsidR="00D62DF8" w:rsidRPr="00D62DF8">
        <w:rPr>
          <w:rFonts w:ascii="Barlow Semi Condensed" w:eastAsia="Segoe UI" w:hAnsi="Barlow Semi Condensed" w:cs="Segoe UI"/>
          <w:sz w:val="21"/>
          <w:szCs w:val="21"/>
          <w:vertAlign w:val="superscript"/>
        </w:rPr>
        <w:t>th</w:t>
      </w:r>
      <w:r w:rsidR="003567E1" w:rsidRPr="00712A48">
        <w:rPr>
          <w:rFonts w:ascii="Barlow Semi Condensed" w:eastAsia="Segoe UI" w:hAnsi="Barlow Semi Condensed" w:cs="Segoe UI"/>
          <w:sz w:val="21"/>
          <w:szCs w:val="21"/>
        </w:rPr>
        <w:t>,</w:t>
      </w:r>
      <w:r w:rsidR="003567E1" w:rsidRPr="00E87498">
        <w:rPr>
          <w:rFonts w:ascii="Barlow Semi Condensed" w:eastAsia="Segoe UI" w:hAnsi="Barlow Semi Condensed" w:cs="Segoe UI"/>
          <w:sz w:val="21"/>
          <w:szCs w:val="21"/>
        </w:rPr>
        <w:t xml:space="preserve"> 202</w:t>
      </w:r>
      <w:r w:rsidR="00D62DF8">
        <w:rPr>
          <w:rFonts w:ascii="Barlow Semi Condensed" w:eastAsia="Segoe UI" w:hAnsi="Barlow Semi Condensed" w:cs="Segoe UI"/>
          <w:sz w:val="21"/>
          <w:szCs w:val="21"/>
        </w:rPr>
        <w:t>0</w:t>
      </w:r>
    </w:p>
    <w:p w14:paraId="27F08B57" w14:textId="5E501EEE" w:rsidR="00A45720" w:rsidRPr="00E87498" w:rsidRDefault="00A45720">
      <w:pPr>
        <w:pStyle w:val="CorpsA"/>
        <w:rPr>
          <w:rFonts w:ascii="Barlow Semi Condensed" w:eastAsia="Segoe UI" w:hAnsi="Barlow Semi Condensed" w:cs="Segoe UI"/>
          <w:sz w:val="21"/>
          <w:szCs w:val="21"/>
        </w:rPr>
      </w:pPr>
    </w:p>
    <w:p w14:paraId="6F60A75D" w14:textId="7FAE93DB" w:rsidR="00A45720" w:rsidRPr="00B01C6B" w:rsidRDefault="007F5D1F" w:rsidP="007F5D1F">
      <w:pPr>
        <w:pStyle w:val="CorpsA"/>
        <w:spacing w:line="480" w:lineRule="exact"/>
        <w:rPr>
          <w:rFonts w:ascii="Poppins Regular" w:hAnsi="Poppins Regular" w:cs="Poppins ExtraLight"/>
          <w:i/>
          <w:iCs/>
          <w:sz w:val="21"/>
          <w:szCs w:val="21"/>
        </w:rPr>
      </w:pPr>
      <w:r w:rsidRPr="00B01C6B">
        <w:rPr>
          <w:rFonts w:ascii="Poppins Regular" w:eastAsia="Segoe UI" w:hAnsi="Poppins Regular" w:cs="Poppins ExtraLight"/>
          <w:color w:val="EA4F06"/>
          <w:spacing w:val="20"/>
          <w:sz w:val="44"/>
          <w:szCs w:val="44"/>
          <w:u w:color="EA4F06"/>
        </w:rPr>
        <w:t>AND THE OSCAR GOES TO… DELITWIST BY PACCOR</w:t>
      </w:r>
    </w:p>
    <w:p w14:paraId="701CB07F" w14:textId="707F1885" w:rsidR="00AE5E15" w:rsidRPr="0072193C" w:rsidRDefault="003567E1" w:rsidP="00AE5E15">
      <w:pPr>
        <w:pStyle w:val="CorpsA"/>
        <w:spacing w:line="260" w:lineRule="exact"/>
        <w:jc w:val="both"/>
        <w:rPr>
          <w:rFonts w:ascii="Barlow Semi Condensed SemiBold" w:eastAsia="Segoe UI" w:hAnsi="Barlow Semi Condensed SemiBold" w:cs="Segoe UI"/>
          <w:i/>
          <w:iCs/>
          <w:sz w:val="22"/>
          <w:szCs w:val="22"/>
          <w:lang w:val="en-GB"/>
        </w:rPr>
      </w:pPr>
      <w:r w:rsidRPr="0072193C">
        <w:rPr>
          <w:rFonts w:ascii="Barlow Semi Condensed SemiBold" w:eastAsia="Segoe UI" w:hAnsi="Barlow Semi Condensed SemiBold" w:cs="Segoe UI"/>
          <w:i/>
          <w:iCs/>
          <w:sz w:val="22"/>
          <w:szCs w:val="22"/>
          <w:lang w:val="en-GB"/>
        </w:rPr>
        <w:br/>
      </w:r>
      <w:proofErr w:type="spellStart"/>
      <w:r w:rsidR="00AE5E15" w:rsidRPr="0072193C">
        <w:rPr>
          <w:rFonts w:ascii="Barlow Semi Condensed SemiBold" w:eastAsia="Segoe UI" w:hAnsi="Barlow Semi Condensed SemiBold" w:cs="Segoe UI"/>
          <w:i/>
          <w:iCs/>
          <w:sz w:val="22"/>
          <w:szCs w:val="22"/>
          <w:lang w:val="en-GB"/>
        </w:rPr>
        <w:t>DeliTwist</w:t>
      </w:r>
      <w:proofErr w:type="spellEnd"/>
      <w:r w:rsidR="00AE5E15" w:rsidRPr="0072193C">
        <w:rPr>
          <w:rFonts w:ascii="Barlow Semi Condensed SemiBold" w:eastAsia="Segoe UI" w:hAnsi="Barlow Semi Condensed SemiBold" w:cs="Segoe UI"/>
          <w:i/>
          <w:iCs/>
          <w:sz w:val="22"/>
          <w:szCs w:val="22"/>
          <w:lang w:val="en-GB"/>
        </w:rPr>
        <w:t xml:space="preserve">, an innovative thermoformed screw top pot made of </w:t>
      </w:r>
      <w:proofErr w:type="spellStart"/>
      <w:r w:rsidR="00AE5E15" w:rsidRPr="0072193C">
        <w:rPr>
          <w:rFonts w:ascii="Barlow Semi Condensed SemiBold" w:eastAsia="Segoe UI" w:hAnsi="Barlow Semi Condensed SemiBold" w:cs="Segoe UI"/>
          <w:i/>
          <w:iCs/>
          <w:sz w:val="22"/>
          <w:szCs w:val="22"/>
          <w:lang w:val="en-GB"/>
        </w:rPr>
        <w:t>rPET</w:t>
      </w:r>
      <w:proofErr w:type="spellEnd"/>
      <w:r w:rsidR="00AE5E15" w:rsidRPr="0072193C">
        <w:rPr>
          <w:rFonts w:ascii="Barlow Semi Condensed SemiBold" w:eastAsia="Segoe UI" w:hAnsi="Barlow Semi Condensed SemiBold" w:cs="Segoe UI"/>
          <w:i/>
          <w:iCs/>
          <w:sz w:val="22"/>
          <w:szCs w:val="22"/>
          <w:lang w:val="en-GB"/>
        </w:rPr>
        <w:t xml:space="preserve">, has been awarded the prestigious distinction “Oscar de </w:t>
      </w:r>
      <w:proofErr w:type="spellStart"/>
      <w:r w:rsidR="00AE5E15" w:rsidRPr="0072193C">
        <w:rPr>
          <w:rFonts w:ascii="Barlow Semi Condensed SemiBold" w:eastAsia="Segoe UI" w:hAnsi="Barlow Semi Condensed SemiBold" w:cs="Segoe UI"/>
          <w:i/>
          <w:iCs/>
          <w:sz w:val="22"/>
          <w:szCs w:val="22"/>
          <w:lang w:val="en-GB"/>
        </w:rPr>
        <w:t>l’Emballage</w:t>
      </w:r>
      <w:proofErr w:type="spellEnd"/>
      <w:r w:rsidR="00AE5E15" w:rsidRPr="0072193C">
        <w:rPr>
          <w:rFonts w:ascii="Barlow Semi Condensed SemiBold" w:eastAsia="Segoe UI" w:hAnsi="Barlow Semi Condensed SemiBold" w:cs="Segoe UI"/>
          <w:i/>
          <w:iCs/>
          <w:sz w:val="22"/>
          <w:szCs w:val="22"/>
          <w:lang w:val="en-GB"/>
        </w:rPr>
        <w:t>”. The award, so-called the Oscar of the packaging business, was handed over in front of more than 200 distinguished guests representing different sectors of the industry.</w:t>
      </w:r>
    </w:p>
    <w:p w14:paraId="17ABF1C0" w14:textId="0F24B8C2" w:rsidR="00AE5E15" w:rsidRPr="00AE5E15" w:rsidRDefault="00AE5E15" w:rsidP="00AE5E15">
      <w:pPr>
        <w:pStyle w:val="CorpsA"/>
        <w:spacing w:line="260" w:lineRule="exact"/>
        <w:jc w:val="both"/>
        <w:rPr>
          <w:rFonts w:ascii="Barlow Semi Condensed" w:eastAsia="Segoe UI" w:hAnsi="Barlow Semi Condensed" w:cs="Segoe UI"/>
          <w:sz w:val="22"/>
          <w:szCs w:val="22"/>
          <w:lang w:val="en-GB"/>
        </w:rPr>
      </w:pPr>
    </w:p>
    <w:p w14:paraId="3A65FEBC" w14:textId="351EAFD9"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r w:rsidRPr="00070BA2">
        <w:rPr>
          <w:rFonts w:ascii="Barlow Semi Condensed" w:eastAsia="Segoe UI" w:hAnsi="Barlow Semi Condensed" w:cs="Segoe UI"/>
          <w:sz w:val="21"/>
          <w:szCs w:val="21"/>
          <w:lang w:val="en-GB"/>
        </w:rPr>
        <w:t xml:space="preserve">Gathered in the </w:t>
      </w:r>
      <w:proofErr w:type="spellStart"/>
      <w:r w:rsidRPr="00070BA2">
        <w:rPr>
          <w:rFonts w:ascii="Barlow Semi Condensed" w:eastAsia="Segoe UI" w:hAnsi="Barlow Semi Condensed" w:cs="Segoe UI"/>
          <w:sz w:val="21"/>
          <w:szCs w:val="21"/>
          <w:lang w:val="en-GB"/>
        </w:rPr>
        <w:t>Élysées</w:t>
      </w:r>
      <w:proofErr w:type="spellEnd"/>
      <w:r w:rsidRPr="00070BA2">
        <w:rPr>
          <w:rFonts w:ascii="Barlow Semi Condensed" w:eastAsia="Segoe UI" w:hAnsi="Barlow Semi Condensed" w:cs="Segoe UI"/>
          <w:sz w:val="21"/>
          <w:szCs w:val="21"/>
          <w:lang w:val="en-GB"/>
        </w:rPr>
        <w:t xml:space="preserve"> Biarritz cinema at the legendary Champs-Elysées in Paris, France, more than 200 invitees came to discover the winners of the 2019 edition of the “Packaging Oscars”. Supported by a Group of French process and packaging equipment manufacturers (</w:t>
      </w:r>
      <w:proofErr w:type="spellStart"/>
      <w:r w:rsidRPr="00070BA2">
        <w:rPr>
          <w:rFonts w:ascii="Barlow Semi Condensed" w:eastAsia="Segoe UI" w:hAnsi="Barlow Semi Condensed" w:cs="Segoe UI"/>
          <w:sz w:val="21"/>
          <w:szCs w:val="21"/>
          <w:lang w:val="en-GB"/>
        </w:rPr>
        <w:t>Geppia</w:t>
      </w:r>
      <w:proofErr w:type="spellEnd"/>
      <w:r w:rsidRPr="00070BA2">
        <w:rPr>
          <w:rFonts w:ascii="Barlow Semi Condensed" w:eastAsia="Segoe UI" w:hAnsi="Barlow Semi Condensed" w:cs="Segoe UI"/>
          <w:sz w:val="21"/>
          <w:szCs w:val="21"/>
          <w:lang w:val="en-GB"/>
        </w:rPr>
        <w:t xml:space="preserve">), MGI Digital Technology, </w:t>
      </w:r>
      <w:proofErr w:type="spellStart"/>
      <w:r w:rsidRPr="00070BA2">
        <w:rPr>
          <w:rFonts w:ascii="Barlow Semi Condensed" w:eastAsia="Segoe UI" w:hAnsi="Barlow Semi Condensed" w:cs="Segoe UI"/>
          <w:sz w:val="21"/>
          <w:szCs w:val="21"/>
          <w:lang w:val="en-GB"/>
        </w:rPr>
        <w:t>Posson</w:t>
      </w:r>
      <w:proofErr w:type="spellEnd"/>
      <w:r w:rsidRPr="00070BA2">
        <w:rPr>
          <w:rFonts w:ascii="Barlow Semi Condensed" w:eastAsia="Segoe UI" w:hAnsi="Barlow Semi Condensed" w:cs="Segoe UI"/>
          <w:sz w:val="21"/>
          <w:szCs w:val="21"/>
          <w:lang w:val="en-GB"/>
        </w:rPr>
        <w:t xml:space="preserve"> and </w:t>
      </w:r>
      <w:proofErr w:type="spellStart"/>
      <w:r w:rsidRPr="00070BA2">
        <w:rPr>
          <w:rFonts w:ascii="Barlow Semi Condensed" w:eastAsia="Segoe UI" w:hAnsi="Barlow Semi Condensed" w:cs="Segoe UI"/>
          <w:sz w:val="21"/>
          <w:szCs w:val="21"/>
          <w:lang w:val="en-GB"/>
        </w:rPr>
        <w:t>Tapi</w:t>
      </w:r>
      <w:proofErr w:type="spellEnd"/>
      <w:r w:rsidRPr="00070BA2">
        <w:rPr>
          <w:rFonts w:ascii="Barlow Semi Condensed" w:eastAsia="Segoe UI" w:hAnsi="Barlow Semi Condensed" w:cs="Segoe UI"/>
          <w:sz w:val="21"/>
          <w:szCs w:val="21"/>
          <w:lang w:val="en-GB"/>
        </w:rPr>
        <w:t>, and with the participation of the All4pack fair, this year’s ceremony awarded nominees in five categories: Consumption, Transformation, Production, Environment, and Promising beginnings.</w:t>
      </w:r>
    </w:p>
    <w:p w14:paraId="75EA3DAC" w14:textId="36E22C83"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p>
    <w:p w14:paraId="364CE559" w14:textId="0B05FD14" w:rsidR="00AE5E15" w:rsidRPr="00070BA2" w:rsidRDefault="001E61D0" w:rsidP="00070BA2">
      <w:pPr>
        <w:pStyle w:val="CorpsA"/>
        <w:spacing w:line="250" w:lineRule="exact"/>
        <w:jc w:val="both"/>
        <w:rPr>
          <w:rFonts w:ascii="Barlow Semi Condensed" w:eastAsia="Segoe UI" w:hAnsi="Barlow Semi Condensed" w:cs="Segoe UI"/>
          <w:sz w:val="21"/>
          <w:szCs w:val="21"/>
          <w:lang w:val="en-GB"/>
        </w:rPr>
      </w:pPr>
      <w:r w:rsidRPr="00070BA2">
        <w:rPr>
          <w:noProof/>
          <w:sz w:val="21"/>
          <w:szCs w:val="21"/>
        </w:rPr>
        <w:lastRenderedPageBreak/>
        <w:drawing>
          <wp:anchor distT="0" distB="0" distL="114300" distR="114300" simplePos="0" relativeHeight="251659264" behindDoc="0" locked="0" layoutInCell="1" allowOverlap="1" wp14:anchorId="3941F59D" wp14:editId="5DDDC339">
            <wp:simplePos x="0" y="0"/>
            <wp:positionH relativeFrom="column">
              <wp:posOffset>167005</wp:posOffset>
            </wp:positionH>
            <wp:positionV relativeFrom="paragraph">
              <wp:posOffset>0</wp:posOffset>
            </wp:positionV>
            <wp:extent cx="5570220" cy="3714750"/>
            <wp:effectExtent l="0" t="0" r="0" b="0"/>
            <wp:wrapThrough wrapText="bothSides">
              <wp:wrapPolygon edited="0">
                <wp:start x="0" y="0"/>
                <wp:lineTo x="0" y="21489"/>
                <wp:lineTo x="21497" y="21489"/>
                <wp:lineTo x="21497"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70220" cy="3714750"/>
                    </a:xfrm>
                    <a:prstGeom prst="rect">
                      <a:avLst/>
                    </a:prstGeom>
                  </pic:spPr>
                </pic:pic>
              </a:graphicData>
            </a:graphic>
            <wp14:sizeRelH relativeFrom="margin">
              <wp14:pctWidth>0</wp14:pctWidth>
            </wp14:sizeRelH>
            <wp14:sizeRelV relativeFrom="margin">
              <wp14:pctHeight>0</wp14:pctHeight>
            </wp14:sizeRelV>
          </wp:anchor>
        </w:drawing>
      </w:r>
    </w:p>
    <w:p w14:paraId="178F7906" w14:textId="47528E6C"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r w:rsidRPr="00070BA2">
        <w:rPr>
          <w:rFonts w:ascii="Barlow Semi Condensed" w:eastAsia="Segoe UI" w:hAnsi="Barlow Semi Condensed" w:cs="Segoe UI"/>
          <w:sz w:val="21"/>
          <w:szCs w:val="21"/>
          <w:lang w:val="en-GB"/>
        </w:rPr>
        <w:t xml:space="preserve">The picture presents (from left to right): Mr. Nicolas Venance, Marketing Director, MGI Digital Technology, Mr. Olivier </w:t>
      </w:r>
      <w:proofErr w:type="spellStart"/>
      <w:r w:rsidRPr="00070BA2">
        <w:rPr>
          <w:rFonts w:ascii="Barlow Semi Condensed" w:eastAsia="Segoe UI" w:hAnsi="Barlow Semi Condensed" w:cs="Segoe UI"/>
          <w:sz w:val="21"/>
          <w:szCs w:val="21"/>
          <w:lang w:val="en-GB"/>
        </w:rPr>
        <w:t>Laigre</w:t>
      </w:r>
      <w:proofErr w:type="spellEnd"/>
      <w:r w:rsidRPr="00070BA2">
        <w:rPr>
          <w:rFonts w:ascii="Barlow Semi Condensed" w:eastAsia="Segoe UI" w:hAnsi="Barlow Semi Condensed" w:cs="Segoe UI"/>
          <w:sz w:val="21"/>
          <w:szCs w:val="21"/>
          <w:lang w:val="en-GB"/>
        </w:rPr>
        <w:t xml:space="preserve">, Head of Sales South West Europe, PACCOR, and Mr. Yves </w:t>
      </w:r>
      <w:proofErr w:type="spellStart"/>
      <w:r w:rsidRPr="00070BA2">
        <w:rPr>
          <w:rFonts w:ascii="Barlow Semi Condensed" w:eastAsia="Segoe UI" w:hAnsi="Barlow Semi Condensed" w:cs="Segoe UI"/>
          <w:sz w:val="21"/>
          <w:szCs w:val="21"/>
          <w:lang w:val="en-GB"/>
        </w:rPr>
        <w:t>Caunegre</w:t>
      </w:r>
      <w:proofErr w:type="spellEnd"/>
      <w:r w:rsidRPr="00070BA2">
        <w:rPr>
          <w:rFonts w:ascii="Barlow Semi Condensed" w:eastAsia="Segoe UI" w:hAnsi="Barlow Semi Condensed" w:cs="Segoe UI"/>
          <w:sz w:val="21"/>
          <w:szCs w:val="21"/>
          <w:lang w:val="en-GB"/>
        </w:rPr>
        <w:t>, Group Director Innovation, PACCOR.</w:t>
      </w:r>
    </w:p>
    <w:p w14:paraId="762297F2" w14:textId="1CB13117"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p>
    <w:p w14:paraId="282C04AB" w14:textId="01A795AC"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r w:rsidRPr="00070BA2">
        <w:rPr>
          <w:rFonts w:ascii="Barlow Semi Condensed" w:eastAsia="Segoe UI" w:hAnsi="Barlow Semi Condensed" w:cs="Segoe UI"/>
          <w:sz w:val="21"/>
          <w:szCs w:val="21"/>
          <w:lang w:val="en-GB"/>
        </w:rPr>
        <w:t>The photo was taken by © Alexis Goudeau</w:t>
      </w:r>
    </w:p>
    <w:p w14:paraId="3BBBE15F" w14:textId="2F69D7C0"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p>
    <w:p w14:paraId="31C1DDC4" w14:textId="6FA293F2"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r w:rsidRPr="00070BA2">
        <w:rPr>
          <w:rFonts w:ascii="Barlow Semi Condensed" w:eastAsia="Segoe UI" w:hAnsi="Barlow Semi Condensed" w:cs="Segoe UI"/>
          <w:sz w:val="21"/>
          <w:szCs w:val="21"/>
          <w:lang w:val="en-GB"/>
        </w:rPr>
        <w:t xml:space="preserve">In the first category “Consumption”, in terms of functionality, PACCOR has been announced the winner with their </w:t>
      </w:r>
      <w:proofErr w:type="spellStart"/>
      <w:r w:rsidRPr="00070BA2">
        <w:rPr>
          <w:rFonts w:ascii="Barlow Semi Condensed" w:eastAsia="Segoe UI" w:hAnsi="Barlow Semi Condensed" w:cs="Segoe UI"/>
          <w:sz w:val="21"/>
          <w:szCs w:val="21"/>
          <w:lang w:val="en-GB"/>
        </w:rPr>
        <w:t>DeliTwist</w:t>
      </w:r>
      <w:proofErr w:type="spellEnd"/>
      <w:r w:rsidRPr="00070BA2">
        <w:rPr>
          <w:rFonts w:ascii="Barlow Semi Condensed" w:eastAsia="Segoe UI" w:hAnsi="Barlow Semi Condensed" w:cs="Segoe UI"/>
          <w:sz w:val="21"/>
          <w:szCs w:val="21"/>
          <w:lang w:val="en-GB"/>
        </w:rPr>
        <w:t xml:space="preserve"> – a thermoformed screw top pot made of </w:t>
      </w:r>
      <w:proofErr w:type="spellStart"/>
      <w:r w:rsidRPr="00070BA2">
        <w:rPr>
          <w:rFonts w:ascii="Barlow Semi Condensed" w:eastAsia="Segoe UI" w:hAnsi="Barlow Semi Condensed" w:cs="Segoe UI"/>
          <w:sz w:val="21"/>
          <w:szCs w:val="21"/>
          <w:lang w:val="en-GB"/>
        </w:rPr>
        <w:t>rPET</w:t>
      </w:r>
      <w:proofErr w:type="spellEnd"/>
      <w:r w:rsidRPr="00070BA2">
        <w:rPr>
          <w:rFonts w:ascii="Barlow Semi Condensed" w:eastAsia="Segoe UI" w:hAnsi="Barlow Semi Condensed" w:cs="Segoe UI"/>
          <w:sz w:val="21"/>
          <w:szCs w:val="21"/>
          <w:lang w:val="en-GB"/>
        </w:rPr>
        <w:t xml:space="preserve">. These innovative pots offer a cost-efficient, </w:t>
      </w:r>
      <w:proofErr w:type="gramStart"/>
      <w:r w:rsidRPr="00070BA2">
        <w:rPr>
          <w:rFonts w:ascii="Barlow Semi Condensed" w:eastAsia="Segoe UI" w:hAnsi="Barlow Semi Condensed" w:cs="Segoe UI"/>
          <w:sz w:val="21"/>
          <w:szCs w:val="21"/>
          <w:lang w:val="en-GB"/>
        </w:rPr>
        <w:t>convenient</w:t>
      </w:r>
      <w:proofErr w:type="gramEnd"/>
      <w:r w:rsidRPr="00070BA2">
        <w:rPr>
          <w:rFonts w:ascii="Barlow Semi Condensed" w:eastAsia="Segoe UI" w:hAnsi="Barlow Semi Condensed" w:cs="Segoe UI"/>
          <w:sz w:val="21"/>
          <w:szCs w:val="21"/>
          <w:lang w:val="en-GB"/>
        </w:rPr>
        <w:t xml:space="preserve"> and sustainable solution for all products that require being packed in pots with leak resistant closure. The ingenious </w:t>
      </w:r>
      <w:proofErr w:type="spellStart"/>
      <w:r w:rsidRPr="00070BA2">
        <w:rPr>
          <w:rFonts w:ascii="Barlow Semi Condensed" w:eastAsia="Segoe UI" w:hAnsi="Barlow Semi Condensed" w:cs="Segoe UI"/>
          <w:sz w:val="21"/>
          <w:szCs w:val="21"/>
          <w:lang w:val="en-GB"/>
        </w:rPr>
        <w:t>DeliTwist</w:t>
      </w:r>
      <w:proofErr w:type="spellEnd"/>
      <w:r w:rsidRPr="00070BA2">
        <w:rPr>
          <w:rFonts w:ascii="Barlow Semi Condensed" w:eastAsia="Segoe UI" w:hAnsi="Barlow Semi Condensed" w:cs="Segoe UI"/>
          <w:sz w:val="21"/>
          <w:szCs w:val="21"/>
          <w:lang w:val="en-GB"/>
        </w:rPr>
        <w:t xml:space="preserve"> features a patented twist lid closure which makes them the ideal companion for on-the-go consumption. Its smooth opening and closing </w:t>
      </w:r>
      <w:proofErr w:type="gramStart"/>
      <w:r w:rsidRPr="00070BA2">
        <w:rPr>
          <w:rFonts w:ascii="Barlow Semi Condensed" w:eastAsia="Segoe UI" w:hAnsi="Barlow Semi Condensed" w:cs="Segoe UI"/>
          <w:sz w:val="21"/>
          <w:szCs w:val="21"/>
          <w:lang w:val="en-GB"/>
        </w:rPr>
        <w:t>avoids</w:t>
      </w:r>
      <w:proofErr w:type="gramEnd"/>
      <w:r w:rsidRPr="00070BA2">
        <w:rPr>
          <w:rFonts w:ascii="Barlow Semi Condensed" w:eastAsia="Segoe UI" w:hAnsi="Barlow Semi Condensed" w:cs="Segoe UI"/>
          <w:sz w:val="21"/>
          <w:szCs w:val="21"/>
          <w:lang w:val="en-GB"/>
        </w:rPr>
        <w:t xml:space="preserve"> spilling its content, and its tightness allows it to keep food for later without fearing that any substance could </w:t>
      </w:r>
      <w:proofErr w:type="spellStart"/>
      <w:r w:rsidRPr="00070BA2">
        <w:rPr>
          <w:rFonts w:ascii="Barlow Semi Condensed" w:eastAsia="Segoe UI" w:hAnsi="Barlow Semi Condensed" w:cs="Segoe UI"/>
          <w:sz w:val="21"/>
          <w:szCs w:val="21"/>
          <w:lang w:val="en-GB"/>
        </w:rPr>
        <w:t>drip</w:t>
      </w:r>
      <w:proofErr w:type="spellEnd"/>
      <w:r w:rsidRPr="00070BA2">
        <w:rPr>
          <w:rFonts w:ascii="Barlow Semi Condensed" w:eastAsia="Segoe UI" w:hAnsi="Barlow Semi Condensed" w:cs="Segoe UI"/>
          <w:sz w:val="21"/>
          <w:szCs w:val="21"/>
          <w:lang w:val="en-GB"/>
        </w:rPr>
        <w:t xml:space="preserve"> into one’s bag. The </w:t>
      </w:r>
      <w:proofErr w:type="spellStart"/>
      <w:r w:rsidRPr="00070BA2">
        <w:rPr>
          <w:rFonts w:ascii="Barlow Semi Condensed" w:eastAsia="Segoe UI" w:hAnsi="Barlow Semi Condensed" w:cs="Segoe UI"/>
          <w:sz w:val="21"/>
          <w:szCs w:val="21"/>
          <w:lang w:val="en-GB"/>
        </w:rPr>
        <w:t>DeliTwist</w:t>
      </w:r>
      <w:proofErr w:type="spellEnd"/>
      <w:r w:rsidRPr="00070BA2">
        <w:rPr>
          <w:rFonts w:ascii="Barlow Semi Condensed" w:eastAsia="Segoe UI" w:hAnsi="Barlow Semi Condensed" w:cs="Segoe UI"/>
          <w:sz w:val="21"/>
          <w:szCs w:val="21"/>
          <w:lang w:val="en-GB"/>
        </w:rPr>
        <w:t xml:space="preserve"> can be used for a wide variety of food and non-food products, and is ideal for deli products, prepared salads, and fruit, accompaniments, dressings, confectionery, etc.</w:t>
      </w:r>
    </w:p>
    <w:p w14:paraId="75658363" w14:textId="7BB6B3AF" w:rsidR="00AE5E15" w:rsidRPr="00070BA2" w:rsidRDefault="00F33057" w:rsidP="00070BA2">
      <w:pPr>
        <w:pStyle w:val="CorpsA"/>
        <w:spacing w:line="250" w:lineRule="exact"/>
        <w:jc w:val="both"/>
        <w:rPr>
          <w:rFonts w:ascii="Barlow Semi Condensed" w:eastAsia="Segoe UI" w:hAnsi="Barlow Semi Condensed" w:cs="Segoe UI"/>
          <w:sz w:val="21"/>
          <w:szCs w:val="21"/>
          <w:lang w:val="en-GB"/>
        </w:rPr>
      </w:pPr>
      <w:r w:rsidRPr="00070BA2">
        <w:rPr>
          <w:noProof/>
          <w:sz w:val="21"/>
          <w:szCs w:val="21"/>
        </w:rPr>
        <w:drawing>
          <wp:anchor distT="0" distB="0" distL="114300" distR="114300" simplePos="0" relativeHeight="251660288" behindDoc="0" locked="0" layoutInCell="1" allowOverlap="1" wp14:anchorId="19159CB5" wp14:editId="2B1829C6">
            <wp:simplePos x="0" y="0"/>
            <wp:positionH relativeFrom="margin">
              <wp:align>center</wp:align>
            </wp:positionH>
            <wp:positionV relativeFrom="paragraph">
              <wp:posOffset>178435</wp:posOffset>
            </wp:positionV>
            <wp:extent cx="3200400" cy="2775585"/>
            <wp:effectExtent l="0" t="0" r="0" b="571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775585"/>
                    </a:xfrm>
                    <a:prstGeom prst="rect">
                      <a:avLst/>
                    </a:prstGeom>
                  </pic:spPr>
                </pic:pic>
              </a:graphicData>
            </a:graphic>
            <wp14:sizeRelH relativeFrom="margin">
              <wp14:pctWidth>0</wp14:pctWidth>
            </wp14:sizeRelH>
            <wp14:sizeRelV relativeFrom="margin">
              <wp14:pctHeight>0</wp14:pctHeight>
            </wp14:sizeRelV>
          </wp:anchor>
        </w:drawing>
      </w:r>
    </w:p>
    <w:p w14:paraId="5D300177" w14:textId="2177AFC2"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r w:rsidRPr="00070BA2">
        <w:rPr>
          <w:rFonts w:ascii="Barlow Semi Condensed" w:eastAsia="Segoe UI" w:hAnsi="Barlow Semi Condensed" w:cs="Segoe UI"/>
          <w:sz w:val="21"/>
          <w:szCs w:val="21"/>
          <w:lang w:val="en-GB"/>
        </w:rPr>
        <w:lastRenderedPageBreak/>
        <w:t xml:space="preserve">The picture presents </w:t>
      </w:r>
      <w:proofErr w:type="spellStart"/>
      <w:r w:rsidRPr="00070BA2">
        <w:rPr>
          <w:rFonts w:ascii="Barlow Semi Condensed" w:eastAsia="Segoe UI" w:hAnsi="Barlow Semi Condensed" w:cs="Segoe UI"/>
          <w:sz w:val="21"/>
          <w:szCs w:val="21"/>
          <w:lang w:val="en-GB"/>
        </w:rPr>
        <w:t>DeliTwist</w:t>
      </w:r>
      <w:proofErr w:type="spellEnd"/>
      <w:r w:rsidRPr="00070BA2">
        <w:rPr>
          <w:rFonts w:ascii="Barlow Semi Condensed" w:eastAsia="Segoe UI" w:hAnsi="Barlow Semi Condensed" w:cs="Segoe UI"/>
          <w:sz w:val="21"/>
          <w:szCs w:val="21"/>
          <w:lang w:val="en-GB"/>
        </w:rPr>
        <w:t xml:space="preserve"> pots</w:t>
      </w:r>
    </w:p>
    <w:p w14:paraId="15B50B79" w14:textId="5F6F9E9E"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p>
    <w:p w14:paraId="5D85E13E" w14:textId="7211E5D6"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r w:rsidRPr="00070BA2">
        <w:rPr>
          <w:rFonts w:ascii="Barlow Semi Condensed" w:eastAsia="Segoe UI" w:hAnsi="Barlow Semi Condensed" w:cs="Segoe UI"/>
          <w:sz w:val="21"/>
          <w:szCs w:val="21"/>
          <w:lang w:val="en-GB"/>
        </w:rPr>
        <w:t xml:space="preserve">Designed with customer functionality in mind, they have also integrated environment consciousness as they can be reused to store food at home, carry lunch or buy products (even liquids) in bulk. The </w:t>
      </w:r>
      <w:proofErr w:type="spellStart"/>
      <w:r w:rsidRPr="00070BA2">
        <w:rPr>
          <w:rFonts w:ascii="Barlow Semi Condensed" w:eastAsia="Segoe UI" w:hAnsi="Barlow Semi Condensed" w:cs="Segoe UI"/>
          <w:sz w:val="21"/>
          <w:szCs w:val="21"/>
          <w:lang w:val="en-GB"/>
        </w:rPr>
        <w:t>DeliTwist</w:t>
      </w:r>
      <w:proofErr w:type="spellEnd"/>
      <w:r w:rsidRPr="00070BA2">
        <w:rPr>
          <w:rFonts w:ascii="Barlow Semi Condensed" w:eastAsia="Segoe UI" w:hAnsi="Barlow Semi Condensed" w:cs="Segoe UI"/>
          <w:sz w:val="21"/>
          <w:szCs w:val="21"/>
          <w:lang w:val="en-GB"/>
        </w:rPr>
        <w:t xml:space="preserve"> is thermoformed from </w:t>
      </w:r>
      <w:proofErr w:type="spellStart"/>
      <w:r w:rsidRPr="00070BA2">
        <w:rPr>
          <w:rFonts w:ascii="Barlow Semi Condensed" w:eastAsia="Segoe UI" w:hAnsi="Barlow Semi Condensed" w:cs="Segoe UI"/>
          <w:sz w:val="21"/>
          <w:szCs w:val="21"/>
          <w:lang w:val="en-GB"/>
        </w:rPr>
        <w:t>rPET</w:t>
      </w:r>
      <w:proofErr w:type="spellEnd"/>
      <w:r w:rsidRPr="00070BA2">
        <w:rPr>
          <w:rFonts w:ascii="Barlow Semi Condensed" w:eastAsia="Segoe UI" w:hAnsi="Barlow Semi Condensed" w:cs="Segoe UI"/>
          <w:sz w:val="21"/>
          <w:szCs w:val="21"/>
          <w:lang w:val="en-GB"/>
        </w:rPr>
        <w:t xml:space="preserve"> containing up to 100% of post-consumer waste recovered from general collection schemes. Thanks to PACCOR’s post-consumer PET decontamination technology and the use of a mono-material, both for the lid and container, which is fully recycled to produce new pots, the manufacturer further backs sustainability.</w:t>
      </w:r>
    </w:p>
    <w:p w14:paraId="741F01E1" w14:textId="77777777" w:rsidR="00AE5E15" w:rsidRPr="00070BA2" w:rsidRDefault="00AE5E15" w:rsidP="00070BA2">
      <w:pPr>
        <w:pStyle w:val="CorpsA"/>
        <w:spacing w:line="250" w:lineRule="exact"/>
        <w:jc w:val="both"/>
        <w:rPr>
          <w:rFonts w:ascii="Barlow Semi Condensed" w:eastAsia="Segoe UI" w:hAnsi="Barlow Semi Condensed" w:cs="Segoe UI"/>
          <w:sz w:val="21"/>
          <w:szCs w:val="21"/>
          <w:lang w:val="en-GB"/>
        </w:rPr>
      </w:pPr>
    </w:p>
    <w:p w14:paraId="3458DB33" w14:textId="59076BAB" w:rsidR="00AD4273" w:rsidRPr="00070BA2" w:rsidRDefault="00AE5E15" w:rsidP="00070BA2">
      <w:pPr>
        <w:pStyle w:val="CorpsA"/>
        <w:spacing w:line="250" w:lineRule="exact"/>
        <w:jc w:val="both"/>
        <w:rPr>
          <w:rFonts w:ascii="Barlow Semi Condensed" w:eastAsia="Segoe UI" w:hAnsi="Barlow Semi Condensed" w:cs="Segoe UI"/>
          <w:sz w:val="21"/>
          <w:szCs w:val="21"/>
          <w:lang w:val="en-GB"/>
        </w:rPr>
      </w:pPr>
      <w:proofErr w:type="spellStart"/>
      <w:r w:rsidRPr="00070BA2">
        <w:rPr>
          <w:rFonts w:ascii="Barlow Semi Condensed" w:eastAsia="Segoe UI" w:hAnsi="Barlow Semi Condensed" w:cs="Segoe UI"/>
          <w:sz w:val="21"/>
          <w:szCs w:val="21"/>
          <w:lang w:val="en-GB"/>
        </w:rPr>
        <w:t>DeliTwist</w:t>
      </w:r>
      <w:proofErr w:type="spellEnd"/>
      <w:r w:rsidRPr="00070BA2">
        <w:rPr>
          <w:rFonts w:ascii="Barlow Semi Condensed" w:eastAsia="Segoe UI" w:hAnsi="Barlow Semi Condensed" w:cs="Segoe UI"/>
          <w:sz w:val="21"/>
          <w:szCs w:val="21"/>
          <w:lang w:val="en-GB"/>
        </w:rPr>
        <w:t xml:space="preserve"> pots comply with PACCOR’s vision for a new generation of packaging solutions: safe – with a tamper and tight closure, easy to handle – with a smooth opening that avoids spilling food, </w:t>
      </w:r>
      <w:proofErr w:type="spellStart"/>
      <w:r w:rsidRPr="00070BA2">
        <w:rPr>
          <w:rFonts w:ascii="Barlow Semi Condensed" w:eastAsia="Segoe UI" w:hAnsi="Barlow Semi Condensed" w:cs="Segoe UI"/>
          <w:sz w:val="21"/>
          <w:szCs w:val="21"/>
          <w:lang w:val="en-GB"/>
        </w:rPr>
        <w:t>reclosable</w:t>
      </w:r>
      <w:proofErr w:type="spellEnd"/>
      <w:r w:rsidRPr="00070BA2">
        <w:rPr>
          <w:rFonts w:ascii="Barlow Semi Condensed" w:eastAsia="Segoe UI" w:hAnsi="Barlow Semi Condensed" w:cs="Segoe UI"/>
          <w:sz w:val="21"/>
          <w:szCs w:val="21"/>
          <w:lang w:val="en-GB"/>
        </w:rPr>
        <w:t xml:space="preserve"> – to avoid food waste, reusable – to extend the lifecycle of the pot, recyclable and made of recycled PET to save natural resources.</w:t>
      </w:r>
    </w:p>
    <w:p w14:paraId="0CBA57B1" w14:textId="63C2C93C" w:rsidR="00F33057" w:rsidRDefault="00F33057" w:rsidP="00AE5E15">
      <w:pPr>
        <w:pStyle w:val="CorpsA"/>
        <w:spacing w:line="260" w:lineRule="exact"/>
        <w:jc w:val="both"/>
        <w:rPr>
          <w:rFonts w:ascii="Barlow Semi Condensed" w:eastAsia="Segoe UI" w:hAnsi="Barlow Semi Condensed" w:cs="Segoe UI"/>
          <w:sz w:val="22"/>
          <w:szCs w:val="22"/>
          <w:lang w:val="en-GB"/>
        </w:rPr>
      </w:pPr>
    </w:p>
    <w:p w14:paraId="65BAD5A4" w14:textId="4BA2E7E4" w:rsidR="00F33057" w:rsidRDefault="00F33057" w:rsidP="00AE5E15">
      <w:pPr>
        <w:pStyle w:val="CorpsA"/>
        <w:spacing w:line="260" w:lineRule="exact"/>
        <w:jc w:val="both"/>
        <w:rPr>
          <w:rFonts w:ascii="Barlow Semi Condensed" w:eastAsia="Segoe UI" w:hAnsi="Barlow Semi Condensed" w:cs="Segoe UI"/>
          <w:sz w:val="22"/>
          <w:szCs w:val="22"/>
          <w:lang w:val="en-GB"/>
        </w:rPr>
      </w:pPr>
    </w:p>
    <w:p w14:paraId="43A70492" w14:textId="77777777" w:rsidR="00F33057" w:rsidRDefault="00F33057" w:rsidP="00AE5E15">
      <w:pPr>
        <w:pStyle w:val="CorpsA"/>
        <w:spacing w:line="260" w:lineRule="exact"/>
        <w:jc w:val="both"/>
        <w:rPr>
          <w:rFonts w:ascii="Barlow Semi Condensed" w:eastAsia="Segoe UI" w:hAnsi="Barlow Semi Condensed" w:cs="Segoe UI"/>
          <w:sz w:val="18"/>
          <w:szCs w:val="18"/>
        </w:rPr>
      </w:pPr>
    </w:p>
    <w:p w14:paraId="62775B19" w14:textId="77777777" w:rsidR="00DF1F49" w:rsidRPr="00AD4273" w:rsidRDefault="00DF1F49" w:rsidP="00AD4273">
      <w:pPr>
        <w:pStyle w:val="CorpsA"/>
        <w:spacing w:line="260" w:lineRule="exact"/>
        <w:jc w:val="both"/>
        <w:rPr>
          <w:rFonts w:ascii="Barlow Semi Condensed" w:eastAsia="Segoe UI" w:hAnsi="Barlow Semi Condensed" w:cs="Segoe UI"/>
          <w:sz w:val="18"/>
          <w:szCs w:val="18"/>
        </w:rPr>
      </w:pPr>
    </w:p>
    <w:p w14:paraId="45112722" w14:textId="77777777" w:rsidR="009859A9" w:rsidRDefault="00EF1BD1" w:rsidP="00997DF4">
      <w:pPr>
        <w:autoSpaceDE w:val="0"/>
        <w:autoSpaceDN w:val="0"/>
        <w:adjustRightInd w:val="0"/>
        <w:rPr>
          <w:rFonts w:ascii="Barlow Semi Condensed" w:hAnsi="Barlow Semi Condensed" w:cs="Segoe UI"/>
          <w:sz w:val="21"/>
          <w:szCs w:val="21"/>
          <w:lang w:val="en-GB"/>
        </w:rPr>
      </w:pPr>
      <w:r w:rsidRPr="00026155">
        <w:rPr>
          <w:rFonts w:ascii="Poppins Regular" w:hAnsi="Poppins Regular" w:cs="Poppins"/>
          <w:color w:val="E04512"/>
          <w:sz w:val="44"/>
          <w:szCs w:val="44"/>
        </w:rPr>
        <w:t>ABOUT PACCOR</w:t>
      </w:r>
      <w:r w:rsidR="009859A9">
        <w:rPr>
          <w:rFonts w:ascii="Poppins Regular" w:hAnsi="Poppins Regular" w:cs="Poppins"/>
          <w:color w:val="E04512"/>
          <w:sz w:val="44"/>
          <w:szCs w:val="44"/>
        </w:rPr>
        <w:br/>
      </w:r>
    </w:p>
    <w:p w14:paraId="52B8973D" w14:textId="77777777" w:rsidR="00570EAB" w:rsidRDefault="00EF1BD1" w:rsidP="009859A9">
      <w:pPr>
        <w:rPr>
          <w:rFonts w:ascii="Barlow Semi Condensed" w:hAnsi="Barlow Semi Condensed" w:cs="Segoe UI"/>
          <w:sz w:val="21"/>
          <w:szCs w:val="21"/>
          <w:lang w:val="en-GB"/>
        </w:rPr>
      </w:pPr>
      <w:r w:rsidRPr="00AA4077">
        <w:rPr>
          <w:rFonts w:ascii="Barlow Semi Condensed" w:hAnsi="Barlow Semi Condensed" w:cs="Segoe UI"/>
          <w:sz w:val="21"/>
          <w:szCs w:val="21"/>
          <w:lang w:val="en-GB"/>
        </w:rPr>
        <w:t xml:space="preserve">At PACCOR we create innovative and sustainable packaging solutions for the consumer, </w:t>
      </w:r>
      <w:proofErr w:type="gramStart"/>
      <w:r w:rsidRPr="00AA4077">
        <w:rPr>
          <w:rFonts w:ascii="Barlow Semi Condensed" w:hAnsi="Barlow Semi Condensed" w:cs="Segoe UI"/>
          <w:sz w:val="21"/>
          <w:szCs w:val="21"/>
          <w:lang w:val="en-GB"/>
        </w:rPr>
        <w:t>food</w:t>
      </w:r>
      <w:proofErr w:type="gramEnd"/>
      <w:r w:rsidRPr="00AA4077">
        <w:rPr>
          <w:rFonts w:ascii="Barlow Semi Condensed" w:hAnsi="Barlow Semi Condensed" w:cs="Segoe UI"/>
          <w:sz w:val="21"/>
          <w:szCs w:val="21"/>
          <w:lang w:val="en-GB"/>
        </w:rPr>
        <w:t xml:space="preserve"> and foodservice</w:t>
      </w:r>
      <w:r w:rsidR="00997DF4">
        <w:rPr>
          <w:rFonts w:ascii="Barlow Semi Condensed" w:hAnsi="Barlow Semi Condensed" w:cs="Segoe UI"/>
          <w:sz w:val="21"/>
          <w:szCs w:val="21"/>
          <w:lang w:val="en-GB"/>
        </w:rPr>
        <w:t xml:space="preserve"> </w:t>
      </w:r>
      <w:r w:rsidRPr="00AA4077">
        <w:rPr>
          <w:rFonts w:ascii="Barlow Semi Condensed" w:hAnsi="Barlow Semi Condensed" w:cs="Segoe UI"/>
          <w:sz w:val="21"/>
          <w:szCs w:val="21"/>
          <w:lang w:val="en-GB"/>
        </w:rPr>
        <w:t xml:space="preserve">market. Our overall goal is to protect what is worth being protected: our planet, our partners’ </w:t>
      </w:r>
      <w:proofErr w:type="gramStart"/>
      <w:r w:rsidRPr="00AA4077">
        <w:rPr>
          <w:rFonts w:ascii="Barlow Semi Condensed" w:hAnsi="Barlow Semi Condensed" w:cs="Segoe UI"/>
          <w:sz w:val="21"/>
          <w:szCs w:val="21"/>
          <w:lang w:val="en-GB"/>
        </w:rPr>
        <w:t>products</w:t>
      </w:r>
      <w:proofErr w:type="gramEnd"/>
      <w:r w:rsidRPr="00AA4077">
        <w:rPr>
          <w:rFonts w:ascii="Barlow Semi Condensed" w:hAnsi="Barlow Semi Condensed" w:cs="Segoe UI"/>
          <w:sz w:val="21"/>
          <w:szCs w:val="21"/>
          <w:lang w:val="en-GB"/>
        </w:rPr>
        <w:t xml:space="preserve"> and our employees. We have high expertise in developing and providing valuable rigid plastic packaging products. Our solutions meet current market trends by constantly thinking outside the box. With more than 3,000 dedicated employees in 15 countries, PACCOR is a global player in the packaging industry. Everything we do contributes to the protection and hygienic safety of valuable products. PACCOR leads the transition towards a circular economy. Because we believe this is the best way to achieve real change in the industry and to create shared value for all our stakeholders and society. </w:t>
      </w:r>
    </w:p>
    <w:p w14:paraId="18F3E901" w14:textId="77777777" w:rsidR="00570EAB" w:rsidRDefault="00570EAB" w:rsidP="009859A9">
      <w:pPr>
        <w:rPr>
          <w:rFonts w:ascii="Barlow Semi Condensed" w:hAnsi="Barlow Semi Condensed" w:cs="Segoe UI"/>
          <w:sz w:val="21"/>
          <w:szCs w:val="21"/>
          <w:lang w:val="en-GB"/>
        </w:rPr>
      </w:pPr>
    </w:p>
    <w:p w14:paraId="5E4CBA4A" w14:textId="0E8ED7A7" w:rsidR="008E08E4" w:rsidRPr="009859A9" w:rsidRDefault="00EF1BD1" w:rsidP="009859A9">
      <w:pPr>
        <w:rPr>
          <w:rStyle w:val="Hyperlink"/>
          <w:rFonts w:ascii="Barlow Semi Condensed" w:hAnsi="Barlow Semi Condensed" w:cs="Segoe UI"/>
          <w:sz w:val="21"/>
          <w:szCs w:val="21"/>
          <w:u w:val="none"/>
          <w:lang w:val="en-GB"/>
        </w:rPr>
      </w:pPr>
      <w:r w:rsidRPr="00AA4077">
        <w:rPr>
          <w:rFonts w:ascii="Barlow Semi Condensed" w:hAnsi="Barlow Semi Condensed" w:cs="Segoe UI"/>
          <w:sz w:val="21"/>
          <w:szCs w:val="21"/>
          <w:lang w:val="en-GB"/>
        </w:rPr>
        <w:t xml:space="preserve">More: </w:t>
      </w:r>
      <w:hyperlink r:id="rId11" w:history="1">
        <w:r w:rsidR="008E08E4" w:rsidRPr="00AA4077">
          <w:rPr>
            <w:rStyle w:val="Hyperlink"/>
            <w:rFonts w:ascii="Barlow Semi Condensed" w:hAnsi="Barlow Semi Condensed" w:cs="Segoe UI"/>
            <w:sz w:val="21"/>
            <w:szCs w:val="21"/>
            <w:lang w:val="en-GB"/>
          </w:rPr>
          <w:t>https://www.paccor.com/</w:t>
        </w:r>
      </w:hyperlink>
    </w:p>
    <w:p w14:paraId="2830417A" w14:textId="2CDC119D" w:rsidR="008E08E4" w:rsidRPr="00E70026" w:rsidRDefault="008E08E4" w:rsidP="00066F38">
      <w:pPr>
        <w:rPr>
          <w:rFonts w:ascii="Barlow Semi Condensed" w:eastAsia="Arial" w:hAnsi="Barlow Semi Condensed" w:cs="Arial"/>
          <w:color w:val="000000"/>
          <w:sz w:val="18"/>
          <w:szCs w:val="18"/>
        </w:rPr>
      </w:pPr>
    </w:p>
    <w:sectPr w:rsidR="008E08E4" w:rsidRPr="00E70026" w:rsidSect="00FD24E7">
      <w:headerReference w:type="default" r:id="rId12"/>
      <w:footerReference w:type="default" r:id="rId13"/>
      <w:pgSz w:w="11900" w:h="16840"/>
      <w:pgMar w:top="1418" w:right="1417" w:bottom="426"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9917C" w14:textId="77777777" w:rsidR="00001980" w:rsidRDefault="00001980">
      <w:r>
        <w:separator/>
      </w:r>
    </w:p>
  </w:endnote>
  <w:endnote w:type="continuationSeparator" w:id="0">
    <w:p w14:paraId="6B911657" w14:textId="77777777" w:rsidR="00001980" w:rsidRDefault="00001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Neue">
    <w:altName w:val="Sylfaen"/>
    <w:charset w:val="00"/>
    <w:family w:val="roman"/>
    <w:pitch w:val="default"/>
  </w:font>
  <w:font w:name="Calibri">
    <w:panose1 w:val="020F0502020204030204"/>
    <w:charset w:val="00"/>
    <w:family w:val="swiss"/>
    <w:pitch w:val="variable"/>
    <w:sig w:usb0="E4002EFF" w:usb1="C000247B" w:usb2="00000009" w:usb3="00000000" w:csb0="000001FF" w:csb1="00000000"/>
  </w:font>
  <w:font w:name="Poppins SemiBold">
    <w:altName w:val="Calibri"/>
    <w:charset w:val="00"/>
    <w:family w:val="auto"/>
    <w:pitch w:val="variable"/>
    <w:sig w:usb0="00008007" w:usb1="00000000" w:usb2="00000000" w:usb3="00000000" w:csb0="00000093" w:csb1="00000000"/>
  </w:font>
  <w:font w:name="Barlow Semi Condensed">
    <w:altName w:val="Calibri"/>
    <w:panose1 w:val="00000506000000000000"/>
    <w:charset w:val="00"/>
    <w:family w:val="auto"/>
    <w:pitch w:val="variable"/>
    <w:sig w:usb0="20000007" w:usb1="00000000" w:usb2="00000000" w:usb3="00000000" w:csb0="00000193" w:csb1="00000000"/>
  </w:font>
  <w:font w:name="Poppins Regular">
    <w:altName w:val="Cambria"/>
    <w:panose1 w:val="00000000000000000000"/>
    <w:charset w:val="00"/>
    <w:family w:val="roman"/>
    <w:notTrueType/>
    <w:pitch w:val="default"/>
  </w:font>
  <w:font w:name="Poppins ExtraLight">
    <w:panose1 w:val="00000300000000000000"/>
    <w:charset w:val="00"/>
    <w:family w:val="auto"/>
    <w:pitch w:val="variable"/>
    <w:sig w:usb0="00008007" w:usb1="00000000" w:usb2="00000000" w:usb3="00000000" w:csb0="00000093" w:csb1="00000000"/>
  </w:font>
  <w:font w:name="Barlow Semi Condensed SemiBold">
    <w:altName w:val="Calibri"/>
    <w:panose1 w:val="00000706000000000000"/>
    <w:charset w:val="00"/>
    <w:family w:val="auto"/>
    <w:pitch w:val="variable"/>
    <w:sig w:usb0="20000007" w:usb1="00000000" w:usb2="00000000" w:usb3="00000000" w:csb0="00000193" w:csb1="00000000"/>
  </w:font>
  <w:font w:name="Poppins">
    <w:altName w:val="Mangal"/>
    <w:panose1 w:val="000008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8B9EE" w14:textId="77777777" w:rsidR="00A45720" w:rsidRDefault="00A45720">
    <w:pPr>
      <w:pStyle w:val="Kopf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84F17" w14:textId="77777777" w:rsidR="00001980" w:rsidRDefault="00001980">
      <w:r>
        <w:separator/>
      </w:r>
    </w:p>
  </w:footnote>
  <w:footnote w:type="continuationSeparator" w:id="0">
    <w:p w14:paraId="766D4A0A" w14:textId="77777777" w:rsidR="00001980" w:rsidRDefault="00001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0C02" w14:textId="77777777" w:rsidR="00A45720" w:rsidRDefault="00A457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4E942AF"/>
    <w:multiLevelType w:val="hybridMultilevel"/>
    <w:tmpl w:val="CD068B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3597576"/>
    <w:multiLevelType w:val="hybridMultilevel"/>
    <w:tmpl w:val="CAACAE4C"/>
    <w:lvl w:ilvl="0" w:tplc="44248230">
      <w:numFmt w:val="bullet"/>
      <w:lvlText w:val="-"/>
      <w:lvlJc w:val="left"/>
      <w:pPr>
        <w:ind w:left="720" w:hanging="360"/>
      </w:pPr>
      <w:rPr>
        <w:rFonts w:ascii="Segoe UI" w:eastAsia="Times New Roman"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720"/>
    <w:rsid w:val="00001980"/>
    <w:rsid w:val="00003856"/>
    <w:rsid w:val="000132EE"/>
    <w:rsid w:val="000204AE"/>
    <w:rsid w:val="00026155"/>
    <w:rsid w:val="00041ACE"/>
    <w:rsid w:val="000551EF"/>
    <w:rsid w:val="00066D55"/>
    <w:rsid w:val="00066F38"/>
    <w:rsid w:val="00070BA2"/>
    <w:rsid w:val="00072D65"/>
    <w:rsid w:val="00080D6E"/>
    <w:rsid w:val="000B13A6"/>
    <w:rsid w:val="000B5387"/>
    <w:rsid w:val="000C15CA"/>
    <w:rsid w:val="000E6CE8"/>
    <w:rsid w:val="000F176D"/>
    <w:rsid w:val="000F6A13"/>
    <w:rsid w:val="000F6C97"/>
    <w:rsid w:val="00100A0F"/>
    <w:rsid w:val="001020D0"/>
    <w:rsid w:val="00116312"/>
    <w:rsid w:val="00123DFF"/>
    <w:rsid w:val="0017088A"/>
    <w:rsid w:val="0017647C"/>
    <w:rsid w:val="0019780A"/>
    <w:rsid w:val="001B06C6"/>
    <w:rsid w:val="001C5ECD"/>
    <w:rsid w:val="001D2AEF"/>
    <w:rsid w:val="001E0CD7"/>
    <w:rsid w:val="001E19CE"/>
    <w:rsid w:val="001E517C"/>
    <w:rsid w:val="001E5539"/>
    <w:rsid w:val="001E61D0"/>
    <w:rsid w:val="001F332D"/>
    <w:rsid w:val="0020036B"/>
    <w:rsid w:val="00212698"/>
    <w:rsid w:val="00223914"/>
    <w:rsid w:val="002272E6"/>
    <w:rsid w:val="00263FC2"/>
    <w:rsid w:val="00266EC8"/>
    <w:rsid w:val="00276AF2"/>
    <w:rsid w:val="00284E94"/>
    <w:rsid w:val="002A0AD9"/>
    <w:rsid w:val="002A37C9"/>
    <w:rsid w:val="002C1ADC"/>
    <w:rsid w:val="002C7167"/>
    <w:rsid w:val="002D0A0D"/>
    <w:rsid w:val="00304360"/>
    <w:rsid w:val="00317E1F"/>
    <w:rsid w:val="0032398E"/>
    <w:rsid w:val="00325722"/>
    <w:rsid w:val="00332E1C"/>
    <w:rsid w:val="003347BB"/>
    <w:rsid w:val="00334F10"/>
    <w:rsid w:val="0035598C"/>
    <w:rsid w:val="003567E1"/>
    <w:rsid w:val="003662B1"/>
    <w:rsid w:val="00367D68"/>
    <w:rsid w:val="00371192"/>
    <w:rsid w:val="003A467A"/>
    <w:rsid w:val="003B0842"/>
    <w:rsid w:val="003C671A"/>
    <w:rsid w:val="003E212F"/>
    <w:rsid w:val="003F0CCC"/>
    <w:rsid w:val="00414622"/>
    <w:rsid w:val="0046279A"/>
    <w:rsid w:val="00467BB8"/>
    <w:rsid w:val="00470453"/>
    <w:rsid w:val="004C6B3B"/>
    <w:rsid w:val="004C6E56"/>
    <w:rsid w:val="004E1AFD"/>
    <w:rsid w:val="004E5F0E"/>
    <w:rsid w:val="00506346"/>
    <w:rsid w:val="0051338B"/>
    <w:rsid w:val="00521F15"/>
    <w:rsid w:val="00552732"/>
    <w:rsid w:val="00563B03"/>
    <w:rsid w:val="00570EAB"/>
    <w:rsid w:val="005C518E"/>
    <w:rsid w:val="005D3229"/>
    <w:rsid w:val="005D79AB"/>
    <w:rsid w:val="005E7182"/>
    <w:rsid w:val="00602EFF"/>
    <w:rsid w:val="006430DA"/>
    <w:rsid w:val="00645FB1"/>
    <w:rsid w:val="006674BF"/>
    <w:rsid w:val="00672823"/>
    <w:rsid w:val="006B094F"/>
    <w:rsid w:val="006B6005"/>
    <w:rsid w:val="006D074A"/>
    <w:rsid w:val="006D7FEF"/>
    <w:rsid w:val="006F3D56"/>
    <w:rsid w:val="006F7A0D"/>
    <w:rsid w:val="007020AE"/>
    <w:rsid w:val="00706521"/>
    <w:rsid w:val="00712A48"/>
    <w:rsid w:val="00715BDE"/>
    <w:rsid w:val="0072068A"/>
    <w:rsid w:val="0072193C"/>
    <w:rsid w:val="00723AEA"/>
    <w:rsid w:val="00730EDC"/>
    <w:rsid w:val="00756720"/>
    <w:rsid w:val="00766014"/>
    <w:rsid w:val="00766A3E"/>
    <w:rsid w:val="00777A63"/>
    <w:rsid w:val="00785FB9"/>
    <w:rsid w:val="007C4446"/>
    <w:rsid w:val="007C7F52"/>
    <w:rsid w:val="007D601F"/>
    <w:rsid w:val="007E201E"/>
    <w:rsid w:val="007F5D1F"/>
    <w:rsid w:val="00815145"/>
    <w:rsid w:val="00853BA6"/>
    <w:rsid w:val="00856CAD"/>
    <w:rsid w:val="008666A3"/>
    <w:rsid w:val="008704F4"/>
    <w:rsid w:val="00870BD4"/>
    <w:rsid w:val="00881275"/>
    <w:rsid w:val="0088158B"/>
    <w:rsid w:val="0088641C"/>
    <w:rsid w:val="00893450"/>
    <w:rsid w:val="008B3FF2"/>
    <w:rsid w:val="008D2017"/>
    <w:rsid w:val="008E08E4"/>
    <w:rsid w:val="00903997"/>
    <w:rsid w:val="009155AB"/>
    <w:rsid w:val="009238E9"/>
    <w:rsid w:val="009341EE"/>
    <w:rsid w:val="009348D2"/>
    <w:rsid w:val="00943DEC"/>
    <w:rsid w:val="009641A9"/>
    <w:rsid w:val="009859A9"/>
    <w:rsid w:val="00997DF4"/>
    <w:rsid w:val="009A5E15"/>
    <w:rsid w:val="009B06D0"/>
    <w:rsid w:val="009C5B46"/>
    <w:rsid w:val="009C5DD3"/>
    <w:rsid w:val="009E0FC4"/>
    <w:rsid w:val="009F0AA5"/>
    <w:rsid w:val="009F787F"/>
    <w:rsid w:val="00A05984"/>
    <w:rsid w:val="00A22252"/>
    <w:rsid w:val="00A224F0"/>
    <w:rsid w:val="00A45720"/>
    <w:rsid w:val="00A52F8F"/>
    <w:rsid w:val="00A60534"/>
    <w:rsid w:val="00A631CE"/>
    <w:rsid w:val="00A71DB0"/>
    <w:rsid w:val="00A918C7"/>
    <w:rsid w:val="00A9692B"/>
    <w:rsid w:val="00AA4077"/>
    <w:rsid w:val="00AB3AE5"/>
    <w:rsid w:val="00AC05CA"/>
    <w:rsid w:val="00AD4273"/>
    <w:rsid w:val="00AE5E15"/>
    <w:rsid w:val="00AF5E97"/>
    <w:rsid w:val="00B01C6B"/>
    <w:rsid w:val="00B23B91"/>
    <w:rsid w:val="00B26658"/>
    <w:rsid w:val="00B426DA"/>
    <w:rsid w:val="00B44D3D"/>
    <w:rsid w:val="00B535C4"/>
    <w:rsid w:val="00B7281A"/>
    <w:rsid w:val="00B728FD"/>
    <w:rsid w:val="00B72F74"/>
    <w:rsid w:val="00BA6E16"/>
    <w:rsid w:val="00BD2AC8"/>
    <w:rsid w:val="00BD2FF9"/>
    <w:rsid w:val="00BD5AA9"/>
    <w:rsid w:val="00BE0AAB"/>
    <w:rsid w:val="00BE60B9"/>
    <w:rsid w:val="00BE7A15"/>
    <w:rsid w:val="00C00C75"/>
    <w:rsid w:val="00C02427"/>
    <w:rsid w:val="00C13576"/>
    <w:rsid w:val="00C25936"/>
    <w:rsid w:val="00C25EE9"/>
    <w:rsid w:val="00C31EEE"/>
    <w:rsid w:val="00C6090B"/>
    <w:rsid w:val="00C763E0"/>
    <w:rsid w:val="00C82847"/>
    <w:rsid w:val="00C86C58"/>
    <w:rsid w:val="00C97344"/>
    <w:rsid w:val="00CB2B06"/>
    <w:rsid w:val="00CE32F3"/>
    <w:rsid w:val="00D01D74"/>
    <w:rsid w:val="00D02914"/>
    <w:rsid w:val="00D1208B"/>
    <w:rsid w:val="00D21673"/>
    <w:rsid w:val="00D2296D"/>
    <w:rsid w:val="00D25F75"/>
    <w:rsid w:val="00D377C7"/>
    <w:rsid w:val="00D52918"/>
    <w:rsid w:val="00D5712C"/>
    <w:rsid w:val="00D62DF8"/>
    <w:rsid w:val="00D657F0"/>
    <w:rsid w:val="00D66AE8"/>
    <w:rsid w:val="00D6724B"/>
    <w:rsid w:val="00D75D72"/>
    <w:rsid w:val="00D87EE6"/>
    <w:rsid w:val="00D91775"/>
    <w:rsid w:val="00DF1F49"/>
    <w:rsid w:val="00DF4255"/>
    <w:rsid w:val="00E45998"/>
    <w:rsid w:val="00E46991"/>
    <w:rsid w:val="00E53A99"/>
    <w:rsid w:val="00E5447E"/>
    <w:rsid w:val="00E64B93"/>
    <w:rsid w:val="00E70026"/>
    <w:rsid w:val="00E87498"/>
    <w:rsid w:val="00EA08E4"/>
    <w:rsid w:val="00EA197E"/>
    <w:rsid w:val="00EA5967"/>
    <w:rsid w:val="00EA76C9"/>
    <w:rsid w:val="00EB58E9"/>
    <w:rsid w:val="00EC35F0"/>
    <w:rsid w:val="00EC54AA"/>
    <w:rsid w:val="00ED2B5A"/>
    <w:rsid w:val="00ED6DF7"/>
    <w:rsid w:val="00EF1BD1"/>
    <w:rsid w:val="00F03F70"/>
    <w:rsid w:val="00F11FF1"/>
    <w:rsid w:val="00F20D28"/>
    <w:rsid w:val="00F33057"/>
    <w:rsid w:val="00F37B73"/>
    <w:rsid w:val="00F37DA7"/>
    <w:rsid w:val="00F62C73"/>
    <w:rsid w:val="00F76621"/>
    <w:rsid w:val="00FD24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EB206"/>
  <w15:docId w15:val="{AD4A6758-374F-4F03-9090-9073D50E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Kopfzeile">
    <w:name w:val="header"/>
    <w:pPr>
      <w:tabs>
        <w:tab w:val="right" w:pos="9020"/>
      </w:tabs>
    </w:pPr>
    <w:rPr>
      <w:rFonts w:ascii="Helvetica Neue" w:hAnsi="Helvetica Neue" w:cs="Arial Unicode MS"/>
      <w:color w:val="000000"/>
      <w:sz w:val="24"/>
      <w:szCs w:val="24"/>
    </w:rPr>
  </w:style>
  <w:style w:type="paragraph" w:customStyle="1" w:styleId="CorpsA">
    <w:name w:val="Corps A"/>
    <w:rPr>
      <w:rFonts w:ascii="Calibri" w:eastAsia="Calibri" w:hAnsi="Calibri" w:cs="Calibri"/>
      <w:color w:val="000000"/>
      <w:sz w:val="24"/>
      <w:szCs w:val="24"/>
      <w:u w:color="000000"/>
      <w:lang w:val="en-US"/>
    </w:rPr>
  </w:style>
  <w:style w:type="paragraph" w:styleId="berarbeitung">
    <w:name w:val="Revision"/>
    <w:hidden/>
    <w:uiPriority w:val="99"/>
    <w:semiHidden/>
    <w:rsid w:val="003567E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Sprechblasentext">
    <w:name w:val="Balloon Text"/>
    <w:basedOn w:val="Standard"/>
    <w:link w:val="SprechblasentextZchn"/>
    <w:uiPriority w:val="99"/>
    <w:semiHidden/>
    <w:unhideWhenUsed/>
    <w:rsid w:val="003567E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67E1"/>
    <w:rPr>
      <w:rFonts w:ascii="Segoe UI" w:hAnsi="Segoe UI" w:cs="Segoe UI"/>
      <w:sz w:val="18"/>
      <w:szCs w:val="18"/>
      <w:lang w:val="en-US" w:eastAsia="en-US"/>
    </w:rPr>
  </w:style>
  <w:style w:type="paragraph" w:customStyle="1" w:styleId="Default">
    <w:name w:val="Default"/>
    <w:rsid w:val="00334F1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de-DE"/>
    </w:rPr>
  </w:style>
  <w:style w:type="paragraph" w:styleId="StandardWeb">
    <w:name w:val="Normal (Web)"/>
    <w:basedOn w:val="Standard"/>
    <w:uiPriority w:val="99"/>
    <w:unhideWhenUsed/>
    <w:rsid w:val="00334F1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 w:type="character" w:styleId="Fett">
    <w:name w:val="Strong"/>
    <w:basedOn w:val="Absatz-Standardschriftart"/>
    <w:uiPriority w:val="22"/>
    <w:qFormat/>
    <w:rsid w:val="00334F10"/>
    <w:rPr>
      <w:b/>
      <w:bCs/>
    </w:rPr>
  </w:style>
  <w:style w:type="character" w:styleId="Hervorhebung">
    <w:name w:val="Emphasis"/>
    <w:basedOn w:val="Absatz-Standardschriftart"/>
    <w:uiPriority w:val="20"/>
    <w:qFormat/>
    <w:rsid w:val="00BD2FF9"/>
    <w:rPr>
      <w:i/>
      <w:iCs/>
    </w:rPr>
  </w:style>
  <w:style w:type="character" w:styleId="Kommentarzeichen">
    <w:name w:val="annotation reference"/>
    <w:basedOn w:val="Absatz-Standardschriftart"/>
    <w:uiPriority w:val="99"/>
    <w:semiHidden/>
    <w:unhideWhenUsed/>
    <w:rsid w:val="00C763E0"/>
    <w:rPr>
      <w:sz w:val="16"/>
      <w:szCs w:val="16"/>
    </w:rPr>
  </w:style>
  <w:style w:type="paragraph" w:styleId="Kommentartext">
    <w:name w:val="annotation text"/>
    <w:basedOn w:val="Standard"/>
    <w:link w:val="KommentartextZchn"/>
    <w:uiPriority w:val="99"/>
    <w:semiHidden/>
    <w:unhideWhenUsed/>
    <w:rsid w:val="00C763E0"/>
    <w:rPr>
      <w:sz w:val="20"/>
      <w:szCs w:val="20"/>
    </w:rPr>
  </w:style>
  <w:style w:type="character" w:customStyle="1" w:styleId="KommentartextZchn">
    <w:name w:val="Kommentartext Zchn"/>
    <w:basedOn w:val="Absatz-Standardschriftart"/>
    <w:link w:val="Kommentartext"/>
    <w:uiPriority w:val="99"/>
    <w:semiHidden/>
    <w:rsid w:val="00C763E0"/>
    <w:rPr>
      <w:lang w:val="en-US" w:eastAsia="en-US"/>
    </w:rPr>
  </w:style>
  <w:style w:type="paragraph" w:styleId="Kommentarthema">
    <w:name w:val="annotation subject"/>
    <w:basedOn w:val="Kommentartext"/>
    <w:next w:val="Kommentartext"/>
    <w:link w:val="KommentarthemaZchn"/>
    <w:uiPriority w:val="99"/>
    <w:semiHidden/>
    <w:unhideWhenUsed/>
    <w:rsid w:val="00C763E0"/>
    <w:rPr>
      <w:b/>
      <w:bCs/>
    </w:rPr>
  </w:style>
  <w:style w:type="character" w:customStyle="1" w:styleId="KommentarthemaZchn">
    <w:name w:val="Kommentarthema Zchn"/>
    <w:basedOn w:val="KommentartextZchn"/>
    <w:link w:val="Kommentarthema"/>
    <w:uiPriority w:val="99"/>
    <w:semiHidden/>
    <w:rsid w:val="00C763E0"/>
    <w:rPr>
      <w:b/>
      <w:bCs/>
      <w:lang w:val="en-US" w:eastAsia="en-US"/>
    </w:rPr>
  </w:style>
  <w:style w:type="character" w:styleId="NichtaufgelsteErwhnung">
    <w:name w:val="Unresolved Mention"/>
    <w:basedOn w:val="Absatz-Standardschriftart"/>
    <w:uiPriority w:val="99"/>
    <w:semiHidden/>
    <w:unhideWhenUsed/>
    <w:rsid w:val="009155AB"/>
    <w:rPr>
      <w:color w:val="605E5C"/>
      <w:shd w:val="clear" w:color="auto" w:fill="E1DFDD"/>
    </w:rPr>
  </w:style>
  <w:style w:type="paragraph" w:styleId="Listenabsatz">
    <w:name w:val="List Paragraph"/>
    <w:basedOn w:val="Standard"/>
    <w:uiPriority w:val="34"/>
    <w:qFormat/>
    <w:rsid w:val="00332E1C"/>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de-DE" w:eastAsia="de-DE"/>
    </w:rPr>
  </w:style>
  <w:style w:type="paragraph" w:customStyle="1" w:styleId="Pa1">
    <w:name w:val="Pa1"/>
    <w:basedOn w:val="Default"/>
    <w:next w:val="Default"/>
    <w:uiPriority w:val="99"/>
    <w:rsid w:val="00756720"/>
    <w:pPr>
      <w:spacing w:line="241" w:lineRule="atLeast"/>
    </w:pPr>
    <w:rPr>
      <w:rFonts w:ascii="Poppins SemiBold" w:hAnsi="Poppins SemiBold" w:cs="Times New Roman"/>
      <w:color w:val="auto"/>
    </w:rPr>
  </w:style>
  <w:style w:type="character" w:customStyle="1" w:styleId="A2">
    <w:name w:val="A2"/>
    <w:uiPriority w:val="99"/>
    <w:rsid w:val="00756720"/>
    <w:rPr>
      <w:rFonts w:cs="Poppins SemiBold"/>
      <w:b/>
      <w:bCs/>
      <w:color w:val="F15921"/>
      <w:sz w:val="28"/>
      <w:szCs w:val="28"/>
    </w:rPr>
  </w:style>
  <w:style w:type="paragraph" w:customStyle="1" w:styleId="Pa4">
    <w:name w:val="Pa4"/>
    <w:basedOn w:val="Default"/>
    <w:next w:val="Default"/>
    <w:uiPriority w:val="99"/>
    <w:rsid w:val="00756720"/>
    <w:pPr>
      <w:spacing w:line="241" w:lineRule="atLeast"/>
    </w:pPr>
    <w:rPr>
      <w:rFonts w:ascii="Barlow Semi Condensed" w:hAnsi="Barlow Semi Condensed" w:cs="Times New Roman"/>
      <w:color w:val="auto"/>
    </w:rPr>
  </w:style>
  <w:style w:type="character" w:customStyle="1" w:styleId="A5">
    <w:name w:val="A5"/>
    <w:uiPriority w:val="99"/>
    <w:rsid w:val="00756720"/>
    <w:rPr>
      <w:rFonts w:cs="Barlow Semi Condensed"/>
      <w:b/>
      <w:bCs/>
      <w:color w:val="221E1F"/>
      <w:sz w:val="14"/>
      <w:szCs w:val="14"/>
    </w:rPr>
  </w:style>
  <w:style w:type="paragraph" w:customStyle="1" w:styleId="Pa0">
    <w:name w:val="Pa0"/>
    <w:basedOn w:val="Default"/>
    <w:next w:val="Default"/>
    <w:uiPriority w:val="99"/>
    <w:rsid w:val="00756720"/>
    <w:pPr>
      <w:spacing w:line="241" w:lineRule="atLeast"/>
    </w:pPr>
    <w:rPr>
      <w:rFonts w:ascii="Barlow Semi Condensed" w:hAnsi="Barlow Semi Condense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21414">
      <w:bodyDiv w:val="1"/>
      <w:marLeft w:val="0"/>
      <w:marRight w:val="0"/>
      <w:marTop w:val="0"/>
      <w:marBottom w:val="0"/>
      <w:divBdr>
        <w:top w:val="none" w:sz="0" w:space="0" w:color="auto"/>
        <w:left w:val="none" w:sz="0" w:space="0" w:color="auto"/>
        <w:bottom w:val="none" w:sz="0" w:space="0" w:color="auto"/>
        <w:right w:val="none" w:sz="0" w:space="0" w:color="auto"/>
      </w:divBdr>
    </w:div>
    <w:div w:id="439640086">
      <w:bodyDiv w:val="1"/>
      <w:marLeft w:val="0"/>
      <w:marRight w:val="0"/>
      <w:marTop w:val="0"/>
      <w:marBottom w:val="0"/>
      <w:divBdr>
        <w:top w:val="none" w:sz="0" w:space="0" w:color="auto"/>
        <w:left w:val="none" w:sz="0" w:space="0" w:color="auto"/>
        <w:bottom w:val="none" w:sz="0" w:space="0" w:color="auto"/>
        <w:right w:val="none" w:sz="0" w:space="0" w:color="auto"/>
      </w:divBdr>
    </w:div>
    <w:div w:id="899053579">
      <w:bodyDiv w:val="1"/>
      <w:marLeft w:val="0"/>
      <w:marRight w:val="0"/>
      <w:marTop w:val="0"/>
      <w:marBottom w:val="0"/>
      <w:divBdr>
        <w:top w:val="none" w:sz="0" w:space="0" w:color="auto"/>
        <w:left w:val="none" w:sz="0" w:space="0" w:color="auto"/>
        <w:bottom w:val="none" w:sz="0" w:space="0" w:color="auto"/>
        <w:right w:val="none" w:sz="0" w:space="0" w:color="auto"/>
      </w:divBdr>
      <w:divsChild>
        <w:div w:id="912664633">
          <w:marLeft w:val="0"/>
          <w:marRight w:val="0"/>
          <w:marTop w:val="0"/>
          <w:marBottom w:val="150"/>
          <w:divBdr>
            <w:top w:val="none" w:sz="0" w:space="0" w:color="auto"/>
            <w:left w:val="none" w:sz="0" w:space="0" w:color="auto"/>
            <w:bottom w:val="none" w:sz="0" w:space="0" w:color="auto"/>
            <w:right w:val="none" w:sz="0" w:space="0" w:color="auto"/>
          </w:divBdr>
        </w:div>
      </w:divsChild>
    </w:div>
    <w:div w:id="1022974651">
      <w:bodyDiv w:val="1"/>
      <w:marLeft w:val="0"/>
      <w:marRight w:val="0"/>
      <w:marTop w:val="0"/>
      <w:marBottom w:val="0"/>
      <w:divBdr>
        <w:top w:val="none" w:sz="0" w:space="0" w:color="auto"/>
        <w:left w:val="none" w:sz="0" w:space="0" w:color="auto"/>
        <w:bottom w:val="none" w:sz="0" w:space="0" w:color="auto"/>
        <w:right w:val="none" w:sz="0" w:space="0" w:color="auto"/>
      </w:divBdr>
    </w:div>
    <w:div w:id="1096905062">
      <w:bodyDiv w:val="1"/>
      <w:marLeft w:val="0"/>
      <w:marRight w:val="0"/>
      <w:marTop w:val="0"/>
      <w:marBottom w:val="0"/>
      <w:divBdr>
        <w:top w:val="none" w:sz="0" w:space="0" w:color="auto"/>
        <w:left w:val="none" w:sz="0" w:space="0" w:color="auto"/>
        <w:bottom w:val="none" w:sz="0" w:space="0" w:color="auto"/>
        <w:right w:val="none" w:sz="0" w:space="0" w:color="auto"/>
      </w:divBdr>
      <w:divsChild>
        <w:div w:id="704986818">
          <w:marLeft w:val="0"/>
          <w:marRight w:val="0"/>
          <w:marTop w:val="0"/>
          <w:marBottom w:val="150"/>
          <w:divBdr>
            <w:top w:val="none" w:sz="0" w:space="0" w:color="auto"/>
            <w:left w:val="none" w:sz="0" w:space="0" w:color="auto"/>
            <w:bottom w:val="none" w:sz="0" w:space="0" w:color="auto"/>
            <w:right w:val="none" w:sz="0" w:space="0" w:color="auto"/>
          </w:divBdr>
        </w:div>
      </w:divsChild>
    </w:div>
    <w:div w:id="1272863495">
      <w:bodyDiv w:val="1"/>
      <w:marLeft w:val="0"/>
      <w:marRight w:val="0"/>
      <w:marTop w:val="0"/>
      <w:marBottom w:val="0"/>
      <w:divBdr>
        <w:top w:val="none" w:sz="0" w:space="0" w:color="auto"/>
        <w:left w:val="none" w:sz="0" w:space="0" w:color="auto"/>
        <w:bottom w:val="none" w:sz="0" w:space="0" w:color="auto"/>
        <w:right w:val="none" w:sz="0" w:space="0" w:color="auto"/>
      </w:divBdr>
    </w:div>
    <w:div w:id="1398868438">
      <w:bodyDiv w:val="1"/>
      <w:marLeft w:val="0"/>
      <w:marRight w:val="0"/>
      <w:marTop w:val="0"/>
      <w:marBottom w:val="0"/>
      <w:divBdr>
        <w:top w:val="none" w:sz="0" w:space="0" w:color="auto"/>
        <w:left w:val="none" w:sz="0" w:space="0" w:color="auto"/>
        <w:bottom w:val="none" w:sz="0" w:space="0" w:color="auto"/>
        <w:right w:val="none" w:sz="0" w:space="0" w:color="auto"/>
      </w:divBdr>
    </w:div>
    <w:div w:id="1543396353">
      <w:bodyDiv w:val="1"/>
      <w:marLeft w:val="0"/>
      <w:marRight w:val="0"/>
      <w:marTop w:val="0"/>
      <w:marBottom w:val="0"/>
      <w:divBdr>
        <w:top w:val="none" w:sz="0" w:space="0" w:color="auto"/>
        <w:left w:val="none" w:sz="0" w:space="0" w:color="auto"/>
        <w:bottom w:val="none" w:sz="0" w:space="0" w:color="auto"/>
        <w:right w:val="none" w:sz="0" w:space="0" w:color="auto"/>
      </w:divBdr>
    </w:div>
    <w:div w:id="1654219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cc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82E57-1348-4C24-A79A-76B7D1178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3281</Characters>
  <Application>Microsoft Office Word</Application>
  <DocSecurity>0</DocSecurity>
  <Lines>27</Lines>
  <Paragraphs>7</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 Teurezbacher</dc:creator>
  <cp:lastModifiedBy>Galben, Gabriela</cp:lastModifiedBy>
  <cp:revision>27</cp:revision>
  <cp:lastPrinted>2021-03-22T12:50:00Z</cp:lastPrinted>
  <dcterms:created xsi:type="dcterms:W3CDTF">2021-03-05T11:23:00Z</dcterms:created>
  <dcterms:modified xsi:type="dcterms:W3CDTF">2021-03-25T13:28:00Z</dcterms:modified>
</cp:coreProperties>
</file>